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33D7F" w14:textId="264413EF" w:rsidR="00713E16" w:rsidRPr="00E867D0" w:rsidRDefault="00713E16" w:rsidP="00713E16">
      <w:pPr>
        <w:rPr>
          <w:rFonts w:ascii="Arial" w:eastAsia="MS Mincho" w:hAnsi="Arial" w:cs="Arial"/>
          <w:b/>
          <w:bCs/>
        </w:rPr>
      </w:pPr>
      <w:r w:rsidRPr="00E867D0">
        <w:rPr>
          <w:rFonts w:ascii="Arial" w:eastAsia="MS Mincho" w:hAnsi="Arial" w:cs="Arial"/>
          <w:b/>
          <w:bCs/>
        </w:rPr>
        <w:t xml:space="preserve">3GPP </w:t>
      </w:r>
      <w:r w:rsidRPr="007231ED">
        <w:rPr>
          <w:rFonts w:ascii="Arial" w:eastAsia="MS Mincho" w:hAnsi="Arial" w:cs="Arial"/>
          <w:b/>
          <w:bCs/>
        </w:rPr>
        <w:t>TSG- RAN WG1</w:t>
      </w:r>
      <w:r>
        <w:rPr>
          <w:rFonts w:ascii="Arial" w:eastAsia="MS Mincho" w:hAnsi="Arial" w:cs="Arial"/>
          <w:b/>
          <w:bCs/>
        </w:rPr>
        <w:t xml:space="preserve"> </w:t>
      </w:r>
      <w:r w:rsidRPr="00E867D0">
        <w:rPr>
          <w:rFonts w:ascii="Arial" w:eastAsia="MS Mincho" w:hAnsi="Arial" w:cs="Arial"/>
          <w:b/>
          <w:bCs/>
        </w:rPr>
        <w:t xml:space="preserve">Meeting </w:t>
      </w:r>
      <w:r w:rsidRPr="00B22278">
        <w:rPr>
          <w:rFonts w:ascii="Arial" w:eastAsia="MS Mincho" w:hAnsi="Arial" w:cs="Arial"/>
          <w:b/>
          <w:bCs/>
        </w:rPr>
        <w:t>#110bis-e</w:t>
      </w:r>
      <w:r>
        <w:rPr>
          <w:rFonts w:ascii="Arial" w:eastAsia="MS Mincho" w:hAnsi="Arial" w:cs="Arial"/>
          <w:b/>
          <w:bCs/>
        </w:rPr>
        <w:t xml:space="preserve">  </w:t>
      </w:r>
      <w:r w:rsidRPr="00E867D0">
        <w:rPr>
          <w:rFonts w:ascii="Arial" w:eastAsia="MS Mincho" w:hAnsi="Arial" w:cs="Arial"/>
          <w:b/>
          <w:bCs/>
        </w:rPr>
        <w:t xml:space="preserve">                                             R1-</w:t>
      </w:r>
      <w:r w:rsidRPr="00E867D0">
        <w:rPr>
          <w:rFonts w:ascii="Helvetica Neue" w:hAnsi="Helvetica Neue"/>
          <w:color w:val="000000"/>
        </w:rPr>
        <w:t xml:space="preserve"> </w:t>
      </w:r>
      <w:r w:rsidRPr="007B23AA">
        <w:rPr>
          <w:rFonts w:ascii="Arial" w:eastAsia="MS Mincho" w:hAnsi="Arial" w:cs="Arial"/>
          <w:b/>
          <w:bCs/>
        </w:rPr>
        <w:t>22</w:t>
      </w:r>
      <w:r>
        <w:rPr>
          <w:rFonts w:ascii="Arial" w:eastAsia="MS Mincho" w:hAnsi="Arial" w:cs="Arial"/>
          <w:b/>
          <w:bCs/>
        </w:rPr>
        <w:t>0</w:t>
      </w:r>
      <w:r w:rsidR="00823DFA">
        <w:rPr>
          <w:rFonts w:ascii="Arial" w:eastAsia="MS Mincho" w:hAnsi="Arial" w:cs="Arial"/>
          <w:b/>
          <w:bCs/>
        </w:rPr>
        <w:t>9581</w:t>
      </w:r>
    </w:p>
    <w:p w14:paraId="7E6B2EA3" w14:textId="77777777" w:rsidR="00713E16" w:rsidRDefault="00713E16" w:rsidP="00713E16">
      <w:pPr>
        <w:tabs>
          <w:tab w:val="center" w:pos="4536"/>
          <w:tab w:val="right" w:pos="9072"/>
        </w:tabs>
        <w:rPr>
          <w:rFonts w:ascii="Arial" w:eastAsia="MS Mincho" w:hAnsi="Arial" w:cs="Arial"/>
          <w:b/>
          <w:bCs/>
          <w:lang w:val="en-GB" w:eastAsia="ja-JP"/>
        </w:rPr>
      </w:pPr>
      <w:r w:rsidRPr="00B22278">
        <w:rPr>
          <w:rFonts w:ascii="Arial" w:eastAsia="MS Mincho" w:hAnsi="Arial" w:cs="Arial"/>
          <w:b/>
          <w:bCs/>
          <w:lang w:val="en-GB" w:eastAsia="ja-JP"/>
        </w:rPr>
        <w:t>e-Meeting, October 10</w:t>
      </w:r>
      <w:r w:rsidRPr="00B22278">
        <w:rPr>
          <w:rFonts w:ascii="Arial" w:eastAsia="MS Mincho" w:hAnsi="Arial" w:cs="Arial" w:hint="eastAsia"/>
          <w:b/>
          <w:bCs/>
          <w:vertAlign w:val="superscript"/>
          <w:lang w:val="en-GB" w:eastAsia="ja-JP"/>
        </w:rPr>
        <w:t>th</w:t>
      </w:r>
      <w:r w:rsidRPr="00B22278">
        <w:rPr>
          <w:rFonts w:ascii="Arial" w:eastAsia="MS Mincho" w:hAnsi="Arial" w:cs="Arial"/>
          <w:b/>
          <w:bCs/>
          <w:lang w:val="en-GB" w:eastAsia="ja-JP"/>
        </w:rPr>
        <w:t xml:space="preserve"> – 19</w:t>
      </w:r>
      <w:r w:rsidRPr="00B22278">
        <w:rPr>
          <w:rFonts w:ascii="Arial" w:eastAsia="MS Mincho" w:hAnsi="Arial" w:cs="Arial"/>
          <w:b/>
          <w:bCs/>
          <w:vertAlign w:val="superscript"/>
          <w:lang w:val="en-GB" w:eastAsia="ja-JP"/>
        </w:rPr>
        <w:t>th</w:t>
      </w:r>
      <w:r w:rsidRPr="00B22278">
        <w:rPr>
          <w:rFonts w:ascii="Arial" w:eastAsia="MS Mincho" w:hAnsi="Arial" w:cs="Arial"/>
          <w:b/>
          <w:bCs/>
          <w:lang w:val="en-GB" w:eastAsia="ja-JP"/>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5EC9EF61" w:rsidR="00B23EB7" w:rsidRPr="00F43180" w:rsidRDefault="00B23EB7" w:rsidP="00B23EB7">
      <w:pPr>
        <w:pStyle w:val="3GPPHeader"/>
      </w:pPr>
      <w:r w:rsidRPr="00F43180">
        <w:t>Agenda Item:</w:t>
      </w:r>
      <w:r w:rsidRPr="00F43180">
        <w:tab/>
      </w:r>
      <w:r w:rsidR="00D46443" w:rsidRPr="00F43180">
        <w:t>9.2.</w:t>
      </w:r>
      <w:r w:rsidR="00887784" w:rsidRPr="00F43180">
        <w:t>4.2</w:t>
      </w:r>
    </w:p>
    <w:p w14:paraId="16F5C7EC" w14:textId="77777777" w:rsidR="00B23EB7" w:rsidRPr="00F43180" w:rsidRDefault="00B23EB7" w:rsidP="00B23EB7">
      <w:pPr>
        <w:pStyle w:val="3GPPHeader"/>
      </w:pPr>
      <w:r w:rsidRPr="00F43180">
        <w:t>Source:</w:t>
      </w:r>
      <w:r w:rsidRPr="00F43180">
        <w:tab/>
        <w:t>Apple Inc.</w:t>
      </w:r>
    </w:p>
    <w:p w14:paraId="6E036978" w14:textId="337B8181" w:rsidR="00B23EB7" w:rsidRPr="00F43180" w:rsidRDefault="00B23EB7" w:rsidP="00B23EB7">
      <w:pPr>
        <w:pStyle w:val="3GPPHeader"/>
      </w:pPr>
      <w:r w:rsidRPr="00F43180">
        <w:t>Title:</w:t>
      </w:r>
      <w:r w:rsidRPr="00F43180">
        <w:tab/>
      </w:r>
      <w:r w:rsidR="009A16A5">
        <w:t>Other</w:t>
      </w:r>
      <w:r w:rsidR="00887784" w:rsidRPr="00F43180">
        <w:t xml:space="preserve"> aspects on AI/ML for positioning accuracy enhancement</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37585A72" w14:textId="37C0237B" w:rsidR="002210D8" w:rsidRPr="002D41A0" w:rsidRDefault="00490D2C" w:rsidP="00BB62DB">
      <w:pPr>
        <w:rPr>
          <w:sz w:val="22"/>
          <w:szCs w:val="22"/>
        </w:rPr>
      </w:pPr>
      <w:r w:rsidRPr="002D41A0">
        <w:rPr>
          <w:sz w:val="22"/>
          <w:szCs w:val="22"/>
        </w:rPr>
        <w:t xml:space="preserve">In the SID governing the AI/ML study, an initial set of use cases has been decided on </w:t>
      </w:r>
      <w:r w:rsidR="002210D8" w:rsidRPr="002D41A0">
        <w:rPr>
          <w:sz w:val="22"/>
          <w:szCs w:val="22"/>
        </w:rPr>
        <w:t>for</w:t>
      </w:r>
      <w:r w:rsidRPr="002D41A0">
        <w:rPr>
          <w:sz w:val="22"/>
          <w:szCs w:val="22"/>
        </w:rPr>
        <w:t xml:space="preserve"> positioning accuracy enhancements </w:t>
      </w:r>
      <w:r w:rsidR="002210D8" w:rsidRPr="002D41A0">
        <w:rPr>
          <w:sz w:val="22"/>
          <w:szCs w:val="22"/>
        </w:rPr>
        <w:t xml:space="preserve">in </w:t>
      </w:r>
      <w:r w:rsidRPr="002D41A0">
        <w:rPr>
          <w:sz w:val="22"/>
          <w:szCs w:val="22"/>
        </w:rPr>
        <w:t>different scenarios including, e.g., those with heavy NLOS conditions</w:t>
      </w:r>
      <w:r w:rsidR="002210D8" w:rsidRPr="002D41A0">
        <w:rPr>
          <w:sz w:val="22"/>
          <w:szCs w:val="22"/>
        </w:rPr>
        <w:t xml:space="preserve"> with  the following objective</w:t>
      </w:r>
      <w:r w:rsidR="003A5F5B">
        <w:rPr>
          <w:sz w:val="22"/>
          <w:szCs w:val="22"/>
        </w:rPr>
        <w:t xml:space="preserve"> </w:t>
      </w:r>
      <w:r w:rsidR="003A5F5B">
        <w:rPr>
          <w:sz w:val="22"/>
          <w:szCs w:val="22"/>
        </w:rPr>
        <w:fldChar w:fldCharType="begin"/>
      </w:r>
      <w:r w:rsidR="003A5F5B">
        <w:rPr>
          <w:sz w:val="22"/>
          <w:szCs w:val="22"/>
        </w:rPr>
        <w:instrText xml:space="preserve"> REF _Ref115406224 \r \h </w:instrText>
      </w:r>
      <w:r w:rsidR="003A5F5B">
        <w:rPr>
          <w:sz w:val="22"/>
          <w:szCs w:val="22"/>
        </w:rPr>
      </w:r>
      <w:r w:rsidR="003A5F5B">
        <w:rPr>
          <w:sz w:val="22"/>
          <w:szCs w:val="22"/>
        </w:rPr>
        <w:fldChar w:fldCharType="separate"/>
      </w:r>
      <w:r w:rsidR="003A5F5B">
        <w:rPr>
          <w:sz w:val="22"/>
          <w:szCs w:val="22"/>
        </w:rPr>
        <w:t>[1]</w:t>
      </w:r>
      <w:r w:rsidR="003A5F5B">
        <w:rPr>
          <w:sz w:val="22"/>
          <w:szCs w:val="22"/>
        </w:rPr>
        <w:fldChar w:fldCharType="end"/>
      </w:r>
      <w:r w:rsidR="002210D8" w:rsidRPr="002D41A0">
        <w:rPr>
          <w:sz w:val="22"/>
          <w:szCs w:val="22"/>
        </w:rPr>
        <w:t>:</w:t>
      </w:r>
    </w:p>
    <w:p w14:paraId="7668F060" w14:textId="1F833977" w:rsidR="002210D8" w:rsidRDefault="00490D2C" w:rsidP="00007750">
      <w:pPr>
        <w:pStyle w:val="ListParagraph"/>
        <w:numPr>
          <w:ilvl w:val="0"/>
          <w:numId w:val="18"/>
        </w:numPr>
        <w:ind w:leftChars="0"/>
        <w:rPr>
          <w:sz w:val="22"/>
          <w:szCs w:val="22"/>
        </w:rPr>
      </w:pPr>
      <w:r w:rsidRPr="002D41A0">
        <w:rPr>
          <w:sz w:val="22"/>
          <w:szCs w:val="22"/>
        </w:rPr>
        <w:t xml:space="preserve">finalize representative sub use cases for each use case for characterization and baseline performance evaluations. </w:t>
      </w:r>
    </w:p>
    <w:p w14:paraId="23585CC1" w14:textId="77777777" w:rsidR="003A5F5B" w:rsidRPr="003A5F5B" w:rsidRDefault="003A5F5B" w:rsidP="003A5F5B">
      <w:pPr>
        <w:pStyle w:val="ListParagraph"/>
        <w:numPr>
          <w:ilvl w:val="0"/>
          <w:numId w:val="18"/>
        </w:numPr>
        <w:ind w:leftChars="0"/>
        <w:rPr>
          <w:bCs/>
          <w:sz w:val="22"/>
          <w:szCs w:val="22"/>
        </w:rPr>
      </w:pPr>
      <w:r w:rsidRPr="003A5F5B">
        <w:rPr>
          <w:bCs/>
          <w:sz w:val="22"/>
          <w:szCs w:val="22"/>
        </w:rPr>
        <w:t>Assess potential specification impact, specifically for the agreed use cases in the final representative set and for a common framework:</w:t>
      </w:r>
    </w:p>
    <w:p w14:paraId="0FEB2EF5" w14:textId="77777777" w:rsidR="003A5F5B" w:rsidRPr="003A5F5B" w:rsidRDefault="003A5F5B" w:rsidP="003A5F5B">
      <w:pPr>
        <w:pStyle w:val="ListParagraph"/>
        <w:numPr>
          <w:ilvl w:val="1"/>
          <w:numId w:val="18"/>
        </w:numPr>
        <w:ind w:leftChars="0"/>
        <w:rPr>
          <w:bCs/>
          <w:sz w:val="22"/>
          <w:szCs w:val="22"/>
        </w:rPr>
      </w:pPr>
      <w:r w:rsidRPr="003A5F5B">
        <w:rPr>
          <w:bCs/>
          <w:sz w:val="22"/>
          <w:szCs w:val="22"/>
        </w:rPr>
        <w:t>PHY layer aspects, e.g., (RAN1)</w:t>
      </w:r>
    </w:p>
    <w:p w14:paraId="4C75347C" w14:textId="77777777" w:rsidR="003A5F5B" w:rsidRPr="003A5F5B" w:rsidRDefault="003A5F5B" w:rsidP="003A5F5B">
      <w:pPr>
        <w:pStyle w:val="ListParagraph"/>
        <w:numPr>
          <w:ilvl w:val="2"/>
          <w:numId w:val="18"/>
        </w:numPr>
        <w:ind w:leftChars="0"/>
        <w:rPr>
          <w:bCs/>
          <w:sz w:val="22"/>
          <w:szCs w:val="22"/>
        </w:rPr>
      </w:pPr>
      <w:r w:rsidRPr="003A5F5B">
        <w:rPr>
          <w:bCs/>
          <w:sz w:val="22"/>
          <w:szCs w:val="22"/>
        </w:rPr>
        <w:t>Consider aspects related to, e.g., the potential specification of the AI Model lifecycle management, and dataset construction for training, validation and test for the selected use cases</w:t>
      </w:r>
    </w:p>
    <w:p w14:paraId="08403C5C" w14:textId="0DE30D05" w:rsidR="003A5F5B" w:rsidRPr="003A5F5B" w:rsidRDefault="003A5F5B" w:rsidP="003A5F5B">
      <w:pPr>
        <w:pStyle w:val="ListParagraph"/>
        <w:numPr>
          <w:ilvl w:val="2"/>
          <w:numId w:val="18"/>
        </w:numPr>
        <w:ind w:leftChars="0"/>
        <w:rPr>
          <w:bCs/>
          <w:sz w:val="22"/>
          <w:szCs w:val="22"/>
        </w:rPr>
      </w:pPr>
      <w:r w:rsidRPr="003A5F5B">
        <w:rPr>
          <w:bCs/>
          <w:sz w:val="22"/>
          <w:szCs w:val="22"/>
        </w:rPr>
        <w:t>Use case and collaboration level specific specification impact, such as new signalling, means for training and validation data assistance, assistance information, measurement, and feedback</w:t>
      </w:r>
    </w:p>
    <w:p w14:paraId="0651D7B4" w14:textId="77777777" w:rsidR="002210D8" w:rsidRPr="002D41A0" w:rsidRDefault="002210D8" w:rsidP="00BB62DB">
      <w:pPr>
        <w:rPr>
          <w:sz w:val="22"/>
          <w:szCs w:val="22"/>
        </w:rPr>
      </w:pPr>
    </w:p>
    <w:p w14:paraId="5B71D2C5" w14:textId="7DE81CD9" w:rsidR="000A1890" w:rsidRPr="002D41A0" w:rsidRDefault="00D46443" w:rsidP="00BB62DB">
      <w:pPr>
        <w:rPr>
          <w:sz w:val="22"/>
          <w:szCs w:val="22"/>
        </w:rPr>
      </w:pPr>
      <w:r w:rsidRPr="002D41A0">
        <w:rPr>
          <w:sz w:val="22"/>
          <w:szCs w:val="22"/>
        </w:rPr>
        <w:t xml:space="preserve">In this contribution, we provide our views on </w:t>
      </w:r>
      <w:r w:rsidR="0045482E" w:rsidRPr="002D41A0">
        <w:rPr>
          <w:sz w:val="22"/>
          <w:szCs w:val="22"/>
        </w:rPr>
        <w:t>enhancement use cases and</w:t>
      </w:r>
      <w:r w:rsidR="00844C01" w:rsidRPr="002D41A0">
        <w:rPr>
          <w:sz w:val="22"/>
          <w:szCs w:val="22"/>
        </w:rPr>
        <w:t xml:space="preserve"> the</w:t>
      </w:r>
      <w:r w:rsidR="0045482E" w:rsidRPr="002D41A0">
        <w:rPr>
          <w:sz w:val="22"/>
          <w:szCs w:val="22"/>
        </w:rPr>
        <w:t xml:space="preserve"> potential spec</w:t>
      </w:r>
      <w:r w:rsidR="00844C01" w:rsidRPr="002D41A0">
        <w:rPr>
          <w:sz w:val="22"/>
          <w:szCs w:val="22"/>
        </w:rPr>
        <w:t>ification</w:t>
      </w:r>
      <w:r w:rsidR="0045482E" w:rsidRPr="002D41A0">
        <w:rPr>
          <w:sz w:val="22"/>
          <w:szCs w:val="22"/>
        </w:rPr>
        <w:t xml:space="preserve"> impact </w:t>
      </w:r>
      <w:r w:rsidR="00887784" w:rsidRPr="002D41A0">
        <w:rPr>
          <w:sz w:val="22"/>
          <w:szCs w:val="22"/>
        </w:rPr>
        <w:t>on AI/ML for positioning accuracy enhancement</w:t>
      </w:r>
      <w:r w:rsidRPr="002D41A0">
        <w:rPr>
          <w:sz w:val="22"/>
          <w:szCs w:val="22"/>
        </w:rPr>
        <w:t>.</w:t>
      </w:r>
    </w:p>
    <w:p w14:paraId="4E51CF29" w14:textId="1EC145D2" w:rsidR="004E01AD" w:rsidRDefault="0045482E" w:rsidP="00FA5BF8">
      <w:pPr>
        <w:pStyle w:val="Heading1"/>
      </w:pPr>
      <w:r>
        <w:t>Use cases and potential spec impact</w:t>
      </w:r>
    </w:p>
    <w:p w14:paraId="7797D27D" w14:textId="476DEA84" w:rsidR="00D10E09" w:rsidRPr="002D41A0" w:rsidRDefault="00D10E09" w:rsidP="00BB62DB">
      <w:pPr>
        <w:rPr>
          <w:sz w:val="22"/>
          <w:szCs w:val="22"/>
        </w:rPr>
      </w:pPr>
      <w:r w:rsidRPr="002D41A0">
        <w:rPr>
          <w:sz w:val="22"/>
          <w:szCs w:val="22"/>
        </w:rPr>
        <w:t>The following agreement was made in RAN1 #109-e</w:t>
      </w:r>
      <w:r w:rsidR="006F69E3">
        <w:rPr>
          <w:sz w:val="22"/>
          <w:szCs w:val="22"/>
        </w:rPr>
        <w:t xml:space="preserve"> </w:t>
      </w:r>
      <w:r w:rsidR="006F69E3">
        <w:rPr>
          <w:sz w:val="22"/>
          <w:szCs w:val="22"/>
        </w:rPr>
        <w:fldChar w:fldCharType="begin"/>
      </w:r>
      <w:r w:rsidR="006F69E3">
        <w:rPr>
          <w:sz w:val="22"/>
          <w:szCs w:val="22"/>
        </w:rPr>
        <w:instrText xml:space="preserve"> REF _Ref115352228 \r \h </w:instrText>
      </w:r>
      <w:r w:rsidR="006F69E3">
        <w:rPr>
          <w:sz w:val="22"/>
          <w:szCs w:val="22"/>
        </w:rPr>
      </w:r>
      <w:r w:rsidR="006F69E3">
        <w:rPr>
          <w:sz w:val="22"/>
          <w:szCs w:val="22"/>
        </w:rPr>
        <w:fldChar w:fldCharType="separate"/>
      </w:r>
      <w:r w:rsidR="003A5F5B">
        <w:rPr>
          <w:sz w:val="22"/>
          <w:szCs w:val="22"/>
        </w:rPr>
        <w:t>[3]</w:t>
      </w:r>
      <w:r w:rsidR="006F69E3">
        <w:rPr>
          <w:sz w:val="22"/>
          <w:szCs w:val="22"/>
        </w:rPr>
        <w:fldChar w:fldCharType="end"/>
      </w:r>
      <w:r w:rsidRPr="002D41A0">
        <w:rPr>
          <w:sz w:val="22"/>
          <w:szCs w:val="22"/>
        </w:rPr>
        <w:t>,</w:t>
      </w:r>
    </w:p>
    <w:tbl>
      <w:tblPr>
        <w:tblStyle w:val="TableGrid"/>
        <w:tblW w:w="0" w:type="auto"/>
        <w:tblLook w:val="04A0" w:firstRow="1" w:lastRow="0" w:firstColumn="1" w:lastColumn="0" w:noHBand="0" w:noVBand="1"/>
      </w:tblPr>
      <w:tblGrid>
        <w:gridCol w:w="9010"/>
      </w:tblGrid>
      <w:tr w:rsidR="00D10E09" w:rsidRPr="002D41A0" w14:paraId="354F932F" w14:textId="77777777" w:rsidTr="00D10E09">
        <w:tc>
          <w:tcPr>
            <w:tcW w:w="9010" w:type="dxa"/>
          </w:tcPr>
          <w:p w14:paraId="1B99AB80" w14:textId="77777777" w:rsidR="00D10E09" w:rsidRPr="002D41A0" w:rsidRDefault="00D10E09" w:rsidP="00D10E09">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71552098" w14:textId="77777777" w:rsidR="00D10E09" w:rsidRPr="002D41A0" w:rsidRDefault="00D10E09" w:rsidP="00D10E09">
            <w:pPr>
              <w:rPr>
                <w:sz w:val="22"/>
                <w:szCs w:val="22"/>
              </w:rPr>
            </w:pPr>
            <w:r w:rsidRPr="002D41A0">
              <w:rPr>
                <w:sz w:val="22"/>
                <w:szCs w:val="22"/>
              </w:rPr>
              <w:t>For further study, at least the following aspects of AI/ML for positioning accuracy enhancement are considered.</w:t>
            </w:r>
          </w:p>
          <w:p w14:paraId="69D051EA" w14:textId="77777777" w:rsidR="00D10E09" w:rsidRPr="002D41A0" w:rsidRDefault="00D10E09" w:rsidP="00D10E09">
            <w:pPr>
              <w:pStyle w:val="ListParagraph"/>
              <w:numPr>
                <w:ilvl w:val="0"/>
                <w:numId w:val="20"/>
              </w:numPr>
              <w:ind w:leftChars="0"/>
              <w:jc w:val="left"/>
              <w:rPr>
                <w:sz w:val="22"/>
                <w:szCs w:val="22"/>
                <w:lang w:eastAsia="zh-CN"/>
              </w:rPr>
            </w:pPr>
            <w:r w:rsidRPr="002D41A0">
              <w:rPr>
                <w:sz w:val="22"/>
                <w:szCs w:val="22"/>
                <w:lang w:eastAsia="zh-CN"/>
              </w:rPr>
              <w:t>Direct AI/ML positioning: the output of AI/ML model inference is UE location</w:t>
            </w:r>
          </w:p>
          <w:p w14:paraId="77E37105" w14:textId="77777777" w:rsidR="00D10E09" w:rsidRPr="002D41A0" w:rsidRDefault="00D10E09" w:rsidP="00D10E09">
            <w:pPr>
              <w:pStyle w:val="ListParagraph"/>
              <w:numPr>
                <w:ilvl w:val="1"/>
                <w:numId w:val="20"/>
              </w:numPr>
              <w:ind w:leftChars="0"/>
              <w:jc w:val="left"/>
              <w:rPr>
                <w:sz w:val="22"/>
                <w:szCs w:val="22"/>
                <w:lang w:eastAsia="zh-CN"/>
              </w:rPr>
            </w:pPr>
            <w:r w:rsidRPr="002D41A0">
              <w:rPr>
                <w:sz w:val="22"/>
                <w:szCs w:val="22"/>
                <w:lang w:eastAsia="zh-CN"/>
              </w:rPr>
              <w:t xml:space="preserve">E.g., fingerprinting based on channel observation as the input of AI/ML model </w:t>
            </w:r>
          </w:p>
          <w:p w14:paraId="6B73C60C" w14:textId="77777777" w:rsidR="00D10E09" w:rsidRPr="002D41A0" w:rsidRDefault="00D10E09" w:rsidP="00D10E09">
            <w:pPr>
              <w:pStyle w:val="ListParagraph"/>
              <w:numPr>
                <w:ilvl w:val="1"/>
                <w:numId w:val="20"/>
              </w:numPr>
              <w:ind w:leftChars="0"/>
              <w:jc w:val="left"/>
              <w:rPr>
                <w:sz w:val="22"/>
                <w:szCs w:val="22"/>
                <w:lang w:eastAsia="zh-CN"/>
              </w:rPr>
            </w:pPr>
            <w:r w:rsidRPr="002D41A0">
              <w:rPr>
                <w:sz w:val="22"/>
                <w:szCs w:val="22"/>
                <w:lang w:eastAsia="zh-CN"/>
              </w:rPr>
              <w:t>FFS the details of channel observation as the input of AI/ML model, e.g. CIR, RSRP and/or other types of channel observation</w:t>
            </w:r>
          </w:p>
          <w:p w14:paraId="5381B6AA" w14:textId="77777777" w:rsidR="00D10E09" w:rsidRPr="002D41A0" w:rsidRDefault="00D10E09" w:rsidP="00D10E09">
            <w:pPr>
              <w:pStyle w:val="ListParagraph"/>
              <w:numPr>
                <w:ilvl w:val="1"/>
                <w:numId w:val="20"/>
              </w:numPr>
              <w:ind w:leftChars="0"/>
              <w:jc w:val="left"/>
              <w:rPr>
                <w:sz w:val="22"/>
                <w:szCs w:val="22"/>
                <w:lang w:eastAsia="zh-CN"/>
              </w:rPr>
            </w:pPr>
            <w:r w:rsidRPr="002D41A0">
              <w:rPr>
                <w:sz w:val="22"/>
                <w:szCs w:val="22"/>
                <w:lang w:eastAsia="zh-CN"/>
              </w:rPr>
              <w:t>FFS: applicable scenario(s) and AI/ML model generalization aspect(s)</w:t>
            </w:r>
          </w:p>
          <w:p w14:paraId="32497EC9" w14:textId="77777777" w:rsidR="00D10E09" w:rsidRPr="002D41A0" w:rsidRDefault="00D10E09" w:rsidP="00D10E09">
            <w:pPr>
              <w:pStyle w:val="ListParagraph"/>
              <w:numPr>
                <w:ilvl w:val="0"/>
                <w:numId w:val="20"/>
              </w:numPr>
              <w:ind w:leftChars="0"/>
              <w:jc w:val="left"/>
              <w:rPr>
                <w:sz w:val="22"/>
                <w:szCs w:val="22"/>
                <w:lang w:eastAsia="zh-CN"/>
              </w:rPr>
            </w:pPr>
            <w:r w:rsidRPr="002D41A0">
              <w:rPr>
                <w:sz w:val="22"/>
                <w:szCs w:val="22"/>
                <w:lang w:eastAsia="zh-CN"/>
              </w:rPr>
              <w:t>AI/ML assisted positioning: the output of AI/ML model inference is new measurement and/or enhancement of existing measurement</w:t>
            </w:r>
          </w:p>
          <w:p w14:paraId="4891B57E" w14:textId="77777777" w:rsidR="00D10E09" w:rsidRPr="002D41A0" w:rsidRDefault="00D10E09" w:rsidP="00D10E09">
            <w:pPr>
              <w:pStyle w:val="ListParagraph"/>
              <w:numPr>
                <w:ilvl w:val="1"/>
                <w:numId w:val="20"/>
              </w:numPr>
              <w:ind w:leftChars="0"/>
              <w:jc w:val="left"/>
              <w:rPr>
                <w:sz w:val="22"/>
                <w:szCs w:val="22"/>
                <w:lang w:eastAsia="zh-CN"/>
              </w:rPr>
            </w:pPr>
            <w:r w:rsidRPr="002D41A0">
              <w:rPr>
                <w:sz w:val="22"/>
                <w:szCs w:val="22"/>
                <w:lang w:eastAsia="zh-CN"/>
              </w:rPr>
              <w:t>E.g., LOS/NLOS identification, timing and/or angle of measurement, likelihood of measurement</w:t>
            </w:r>
          </w:p>
          <w:p w14:paraId="18EC7FC3" w14:textId="77777777" w:rsidR="00D10E09" w:rsidRPr="002D41A0" w:rsidRDefault="00D10E09" w:rsidP="00D10E09">
            <w:pPr>
              <w:pStyle w:val="ListParagraph"/>
              <w:numPr>
                <w:ilvl w:val="1"/>
                <w:numId w:val="20"/>
              </w:numPr>
              <w:ind w:leftChars="0"/>
              <w:jc w:val="left"/>
              <w:rPr>
                <w:sz w:val="22"/>
                <w:szCs w:val="22"/>
                <w:lang w:eastAsia="zh-CN"/>
              </w:rPr>
            </w:pPr>
            <w:r w:rsidRPr="002D41A0">
              <w:rPr>
                <w:sz w:val="22"/>
                <w:szCs w:val="22"/>
                <w:lang w:eastAsia="zh-CN"/>
              </w:rPr>
              <w:t>FFS the details of input and output for corresponding AI/ML model(s)</w:t>
            </w:r>
          </w:p>
          <w:p w14:paraId="43EE1F47" w14:textId="77777777" w:rsidR="00D10E09" w:rsidRPr="002D41A0" w:rsidRDefault="00D10E09" w:rsidP="00D10E09">
            <w:pPr>
              <w:pStyle w:val="ListParagraph"/>
              <w:numPr>
                <w:ilvl w:val="1"/>
                <w:numId w:val="20"/>
              </w:numPr>
              <w:ind w:leftChars="0"/>
              <w:jc w:val="left"/>
              <w:rPr>
                <w:sz w:val="22"/>
                <w:szCs w:val="22"/>
                <w:lang w:eastAsia="zh-CN"/>
              </w:rPr>
            </w:pPr>
            <w:r w:rsidRPr="002D41A0">
              <w:rPr>
                <w:sz w:val="22"/>
                <w:szCs w:val="22"/>
                <w:lang w:eastAsia="zh-CN"/>
              </w:rPr>
              <w:t>FFS: applicable scenario(s) and AI/ML model generalization aspect(s)</w:t>
            </w:r>
          </w:p>
          <w:p w14:paraId="2132AC8E" w14:textId="77777777" w:rsidR="00D10E09" w:rsidRPr="002D41A0" w:rsidRDefault="00D10E09" w:rsidP="00D10E09">
            <w:pPr>
              <w:pStyle w:val="ListParagraph"/>
              <w:numPr>
                <w:ilvl w:val="0"/>
                <w:numId w:val="20"/>
              </w:numPr>
              <w:ind w:leftChars="0"/>
              <w:jc w:val="left"/>
              <w:rPr>
                <w:sz w:val="22"/>
                <w:szCs w:val="22"/>
                <w:lang w:eastAsia="zh-CN"/>
              </w:rPr>
            </w:pPr>
            <w:r w:rsidRPr="002D41A0">
              <w:rPr>
                <w:sz w:val="22"/>
                <w:szCs w:val="22"/>
                <w:lang w:eastAsia="zh-CN"/>
              </w:rPr>
              <w:t>Companies are encouraged to clarify all details/aspects of their proposed AI/ML approaches</w:t>
            </w:r>
            <w:r w:rsidRPr="002D41A0">
              <w:rPr>
                <w:rFonts w:ascii="DengXian" w:eastAsia="DengXian" w:hAnsi="DengXian" w:hint="eastAsia"/>
                <w:sz w:val="22"/>
                <w:szCs w:val="22"/>
                <w:lang w:eastAsia="zh-CN"/>
              </w:rPr>
              <w:t>/</w:t>
            </w:r>
            <w:r w:rsidRPr="002D41A0">
              <w:rPr>
                <w:sz w:val="22"/>
                <w:szCs w:val="22"/>
                <w:lang w:eastAsia="zh-CN"/>
              </w:rPr>
              <w:t xml:space="preserve">sub use case(s) of AI/ML for positioning accuracy enhancement </w:t>
            </w:r>
          </w:p>
          <w:p w14:paraId="2EA2C440" w14:textId="77777777" w:rsidR="00D10E09" w:rsidRPr="002D41A0" w:rsidRDefault="00D10E09" w:rsidP="00BB62DB">
            <w:pPr>
              <w:rPr>
                <w:sz w:val="22"/>
                <w:szCs w:val="22"/>
              </w:rPr>
            </w:pPr>
          </w:p>
        </w:tc>
      </w:tr>
    </w:tbl>
    <w:p w14:paraId="539A4194" w14:textId="70A62650" w:rsidR="00D10E09" w:rsidRDefault="00D10E09" w:rsidP="00BB62DB"/>
    <w:p w14:paraId="2BF31F46" w14:textId="1F8FEDB2" w:rsidR="005335F9" w:rsidRDefault="005335F9" w:rsidP="00BB62DB">
      <w:r>
        <w:lastRenderedPageBreak/>
        <w:t>The following agreements were made in RAN1 #110</w:t>
      </w:r>
      <w:r w:rsidR="006F69E3">
        <w:t xml:space="preserve"> </w:t>
      </w:r>
      <w:r w:rsidR="006F69E3">
        <w:fldChar w:fldCharType="begin"/>
      </w:r>
      <w:r w:rsidR="006F69E3">
        <w:instrText xml:space="preserve"> REF _Ref115352234 \r \h </w:instrText>
      </w:r>
      <w:r w:rsidR="006F69E3">
        <w:fldChar w:fldCharType="separate"/>
      </w:r>
      <w:r w:rsidR="003A5F5B">
        <w:t>[4]</w:t>
      </w:r>
      <w:r w:rsidR="006F69E3">
        <w:fldChar w:fldCharType="end"/>
      </w:r>
      <w:r w:rsidR="006F69E3">
        <w:t>:</w:t>
      </w:r>
    </w:p>
    <w:tbl>
      <w:tblPr>
        <w:tblStyle w:val="TableGrid"/>
        <w:tblW w:w="0" w:type="auto"/>
        <w:tblLook w:val="04A0" w:firstRow="1" w:lastRow="0" w:firstColumn="1" w:lastColumn="0" w:noHBand="0" w:noVBand="1"/>
      </w:tblPr>
      <w:tblGrid>
        <w:gridCol w:w="9010"/>
      </w:tblGrid>
      <w:tr w:rsidR="005335F9" w14:paraId="27CA9571" w14:textId="77777777" w:rsidTr="005335F9">
        <w:tc>
          <w:tcPr>
            <w:tcW w:w="9010" w:type="dxa"/>
          </w:tcPr>
          <w:p w14:paraId="2AE8EF5A" w14:textId="77777777" w:rsidR="005335F9" w:rsidRPr="005335F9" w:rsidRDefault="005335F9" w:rsidP="005335F9">
            <w:pPr>
              <w:rPr>
                <w:sz w:val="22"/>
                <w:szCs w:val="22"/>
                <w:highlight w:val="green"/>
              </w:rPr>
            </w:pPr>
            <w:r w:rsidRPr="005335F9">
              <w:rPr>
                <w:sz w:val="22"/>
                <w:szCs w:val="22"/>
                <w:highlight w:val="green"/>
              </w:rPr>
              <w:t>Agreement</w:t>
            </w:r>
          </w:p>
          <w:p w14:paraId="453323D7" w14:textId="77777777" w:rsidR="005335F9" w:rsidRPr="005335F9" w:rsidRDefault="005335F9" w:rsidP="005335F9">
            <w:pPr>
              <w:rPr>
                <w:sz w:val="22"/>
                <w:szCs w:val="22"/>
              </w:rPr>
            </w:pPr>
            <w:r w:rsidRPr="005335F9">
              <w:rPr>
                <w:sz w:val="22"/>
                <w:szCs w:val="22"/>
              </w:rPr>
              <w:t xml:space="preserve">For </w:t>
            </w:r>
            <w:r w:rsidRPr="005335F9">
              <w:rPr>
                <w:bCs/>
                <w:sz w:val="22"/>
                <w:szCs w:val="22"/>
              </w:rPr>
              <w:t>characterization</w:t>
            </w:r>
            <w:r w:rsidRPr="005335F9">
              <w:rPr>
                <w:sz w:val="22"/>
                <w:szCs w:val="22"/>
              </w:rPr>
              <w:t xml:space="preserve"> and performance evaluations of AI/ML based positioning accuracy enhancement, the following two AI/ML based positioning methods are selected.</w:t>
            </w:r>
          </w:p>
          <w:p w14:paraId="55F2C845" w14:textId="77777777" w:rsidR="005335F9" w:rsidRPr="005335F9" w:rsidRDefault="005335F9" w:rsidP="005335F9">
            <w:pPr>
              <w:pStyle w:val="ListParagraph"/>
              <w:numPr>
                <w:ilvl w:val="0"/>
                <w:numId w:val="20"/>
              </w:numPr>
              <w:ind w:leftChars="0"/>
              <w:jc w:val="left"/>
              <w:rPr>
                <w:rFonts w:ascii="Times New Roman" w:hAnsi="Times New Roman"/>
                <w:sz w:val="22"/>
                <w:szCs w:val="22"/>
                <w:lang w:eastAsia="zh-CN"/>
              </w:rPr>
            </w:pPr>
            <w:r w:rsidRPr="005335F9">
              <w:rPr>
                <w:rFonts w:ascii="Times New Roman" w:hAnsi="Times New Roman"/>
                <w:sz w:val="22"/>
                <w:szCs w:val="22"/>
                <w:lang w:eastAsia="zh-CN"/>
              </w:rPr>
              <w:t>Direct AI/ML positioning</w:t>
            </w:r>
          </w:p>
          <w:p w14:paraId="5DF9DEC0" w14:textId="77777777" w:rsidR="005335F9" w:rsidRPr="005335F9" w:rsidRDefault="005335F9" w:rsidP="005335F9">
            <w:pPr>
              <w:pStyle w:val="ListParagraph"/>
              <w:numPr>
                <w:ilvl w:val="0"/>
                <w:numId w:val="20"/>
              </w:numPr>
              <w:ind w:leftChars="0"/>
              <w:jc w:val="left"/>
              <w:rPr>
                <w:rFonts w:ascii="Times New Roman" w:hAnsi="Times New Roman"/>
                <w:sz w:val="22"/>
                <w:szCs w:val="22"/>
                <w:lang w:eastAsia="zh-CN"/>
              </w:rPr>
            </w:pPr>
            <w:r w:rsidRPr="005335F9">
              <w:rPr>
                <w:rFonts w:ascii="Times New Roman" w:hAnsi="Times New Roman"/>
                <w:sz w:val="22"/>
                <w:szCs w:val="22"/>
                <w:lang w:eastAsia="zh-CN"/>
              </w:rPr>
              <w:t>AI/ML assisted positioning</w:t>
            </w:r>
          </w:p>
          <w:p w14:paraId="55E343DD" w14:textId="77777777" w:rsidR="005335F9" w:rsidRPr="005335F9" w:rsidRDefault="005335F9" w:rsidP="005335F9">
            <w:pPr>
              <w:pStyle w:val="ListParagraph"/>
              <w:numPr>
                <w:ilvl w:val="0"/>
                <w:numId w:val="20"/>
              </w:numPr>
              <w:ind w:leftChars="0"/>
              <w:jc w:val="left"/>
              <w:rPr>
                <w:rFonts w:ascii="Times New Roman" w:hAnsi="Times New Roman"/>
                <w:sz w:val="22"/>
                <w:szCs w:val="22"/>
                <w:lang w:eastAsia="zh-CN"/>
              </w:rPr>
            </w:pPr>
            <w:r w:rsidRPr="005335F9">
              <w:rPr>
                <w:rFonts w:ascii="Times New Roman" w:hAnsi="Times New Roman"/>
                <w:sz w:val="22"/>
                <w:szCs w:val="22"/>
                <w:lang w:eastAsia="zh-CN"/>
              </w:rPr>
              <w:t>Note 1: the selection does not intend to provide any indication of the prospects of any future normative project.</w:t>
            </w:r>
          </w:p>
          <w:p w14:paraId="353405AD" w14:textId="0678D52F" w:rsidR="005335F9" w:rsidRDefault="005335F9" w:rsidP="005335F9">
            <w:pPr>
              <w:pStyle w:val="ListParagraph"/>
              <w:numPr>
                <w:ilvl w:val="0"/>
                <w:numId w:val="20"/>
              </w:numPr>
              <w:ind w:leftChars="0"/>
              <w:jc w:val="left"/>
            </w:pPr>
            <w:r w:rsidRPr="005335F9">
              <w:rPr>
                <w:rFonts w:ascii="Times New Roman" w:hAnsi="Times New Roman"/>
                <w:sz w:val="22"/>
                <w:szCs w:val="22"/>
                <w:lang w:eastAsia="zh-CN"/>
              </w:rPr>
              <w:t>Note 2: further discussion (including selection of other sub use cases and/or down selection of selected sub use cases) are not precluded based on performance evaluation and potential specification impact study results</w:t>
            </w:r>
          </w:p>
        </w:tc>
      </w:tr>
    </w:tbl>
    <w:p w14:paraId="07879A2B" w14:textId="77777777" w:rsidR="005335F9" w:rsidRDefault="005335F9" w:rsidP="00BB62DB"/>
    <w:p w14:paraId="1344D69B" w14:textId="7B6C0555" w:rsidR="00334DAC" w:rsidRDefault="00D10E09" w:rsidP="00334DAC">
      <w:pPr>
        <w:pStyle w:val="Heading2"/>
      </w:pPr>
      <w:r>
        <w:t>Direct AI/ML based</w:t>
      </w:r>
      <w:r w:rsidR="00402DE8">
        <w:t xml:space="preserve"> positioning</w:t>
      </w:r>
    </w:p>
    <w:p w14:paraId="46BEE362" w14:textId="2FEA511C" w:rsidR="002732F4" w:rsidRPr="002D41A0" w:rsidRDefault="00B730C6" w:rsidP="00BB62DB">
      <w:pPr>
        <w:rPr>
          <w:sz w:val="22"/>
          <w:szCs w:val="22"/>
        </w:rPr>
      </w:pPr>
      <w:r w:rsidRPr="002D41A0">
        <w:rPr>
          <w:b/>
          <w:bCs/>
          <w:sz w:val="22"/>
          <w:szCs w:val="22"/>
        </w:rPr>
        <w:t>Sub-</w:t>
      </w:r>
      <w:r w:rsidR="002732F4" w:rsidRPr="002D41A0">
        <w:rPr>
          <w:b/>
          <w:bCs/>
          <w:sz w:val="22"/>
          <w:szCs w:val="22"/>
        </w:rPr>
        <w:t xml:space="preserve">Use case 1: </w:t>
      </w:r>
      <w:r w:rsidR="00402DE8" w:rsidRPr="002D41A0">
        <w:rPr>
          <w:sz w:val="22"/>
          <w:szCs w:val="22"/>
        </w:rPr>
        <w:t xml:space="preserve">This can be used in heavy NLOS scenarios (such as  InF-DH) as shown in the simulation results in </w:t>
      </w:r>
      <w:r w:rsidR="00BB62DB" w:rsidRPr="002D41A0">
        <w:rPr>
          <w:sz w:val="22"/>
          <w:szCs w:val="22"/>
        </w:rPr>
        <w:fldChar w:fldCharType="begin"/>
      </w:r>
      <w:r w:rsidR="00BB62DB" w:rsidRPr="002D41A0">
        <w:rPr>
          <w:sz w:val="22"/>
          <w:szCs w:val="22"/>
        </w:rPr>
        <w:instrText xml:space="preserve"> REF _Ref101896684 \r \h  \* MERGEFORMAT </w:instrText>
      </w:r>
      <w:r w:rsidR="00BB62DB" w:rsidRPr="002D41A0">
        <w:rPr>
          <w:sz w:val="22"/>
          <w:szCs w:val="22"/>
        </w:rPr>
      </w:r>
      <w:r w:rsidR="00BB62DB" w:rsidRPr="002D41A0">
        <w:rPr>
          <w:sz w:val="22"/>
          <w:szCs w:val="22"/>
        </w:rPr>
        <w:fldChar w:fldCharType="separate"/>
      </w:r>
      <w:r w:rsidR="003A5F5B">
        <w:rPr>
          <w:sz w:val="22"/>
          <w:szCs w:val="22"/>
        </w:rPr>
        <w:t>[2]</w:t>
      </w:r>
      <w:r w:rsidR="00BB62DB" w:rsidRPr="002D41A0">
        <w:rPr>
          <w:sz w:val="22"/>
          <w:szCs w:val="22"/>
        </w:rPr>
        <w:fldChar w:fldCharType="end"/>
      </w:r>
      <w:r w:rsidR="00402DE8" w:rsidRPr="002D41A0">
        <w:rPr>
          <w:sz w:val="22"/>
          <w:szCs w:val="22"/>
        </w:rPr>
        <w:t xml:space="preserve">. In this case, the input can be the </w:t>
      </w:r>
      <w:r w:rsidR="002732F4" w:rsidRPr="002D41A0">
        <w:rPr>
          <w:sz w:val="22"/>
          <w:szCs w:val="22"/>
        </w:rPr>
        <w:t>Channel Impulse Response (</w:t>
      </w:r>
      <w:r w:rsidR="00402DE8" w:rsidRPr="002D41A0">
        <w:rPr>
          <w:sz w:val="22"/>
          <w:szCs w:val="22"/>
        </w:rPr>
        <w:t>CIR</w:t>
      </w:r>
      <w:r w:rsidR="002732F4" w:rsidRPr="002D41A0">
        <w:rPr>
          <w:sz w:val="22"/>
          <w:szCs w:val="22"/>
        </w:rPr>
        <w:t>)</w:t>
      </w:r>
      <w:r w:rsidR="00402DE8" w:rsidRPr="002D41A0">
        <w:rPr>
          <w:sz w:val="22"/>
          <w:szCs w:val="22"/>
        </w:rPr>
        <w:t xml:space="preserve">, the </w:t>
      </w:r>
      <w:r w:rsidR="002732F4" w:rsidRPr="002D41A0">
        <w:rPr>
          <w:sz w:val="22"/>
          <w:szCs w:val="22"/>
        </w:rPr>
        <w:t>Power Delay Profile (</w:t>
      </w:r>
      <w:r w:rsidR="00402DE8" w:rsidRPr="002D41A0">
        <w:rPr>
          <w:sz w:val="22"/>
          <w:szCs w:val="22"/>
        </w:rPr>
        <w:t>PDP</w:t>
      </w:r>
      <w:r w:rsidR="002732F4" w:rsidRPr="002D41A0">
        <w:rPr>
          <w:sz w:val="22"/>
          <w:szCs w:val="22"/>
        </w:rPr>
        <w:t>)</w:t>
      </w:r>
      <w:r w:rsidR="00402DE8" w:rsidRPr="002D41A0">
        <w:rPr>
          <w:sz w:val="22"/>
          <w:szCs w:val="22"/>
        </w:rPr>
        <w:t xml:space="preserve"> and/or the </w:t>
      </w:r>
      <w:r w:rsidR="002732F4" w:rsidRPr="002D41A0">
        <w:rPr>
          <w:sz w:val="22"/>
          <w:szCs w:val="22"/>
        </w:rPr>
        <w:t>Layer 1 Reference Signal Received Power (</w:t>
      </w:r>
      <w:r w:rsidR="00402DE8" w:rsidRPr="002D41A0">
        <w:rPr>
          <w:sz w:val="22"/>
          <w:szCs w:val="22"/>
        </w:rPr>
        <w:t>L1-RSRP</w:t>
      </w:r>
      <w:r w:rsidR="002732F4" w:rsidRPr="002D41A0">
        <w:rPr>
          <w:sz w:val="22"/>
          <w:szCs w:val="22"/>
        </w:rPr>
        <w:t>)</w:t>
      </w:r>
      <w:r w:rsidR="00402DE8" w:rsidRPr="002D41A0">
        <w:rPr>
          <w:sz w:val="22"/>
          <w:szCs w:val="22"/>
        </w:rPr>
        <w:t xml:space="preserve"> while the output is the UE position</w:t>
      </w:r>
      <w:r w:rsidR="00334DAC" w:rsidRPr="002D41A0">
        <w:rPr>
          <w:sz w:val="22"/>
          <w:szCs w:val="22"/>
        </w:rPr>
        <w:t xml:space="preserve">. </w:t>
      </w:r>
      <w:r w:rsidR="00045367" w:rsidRPr="002D41A0">
        <w:rPr>
          <w:sz w:val="22"/>
          <w:szCs w:val="22"/>
        </w:rPr>
        <w:t>Note that this may include a scenario where a</w:t>
      </w:r>
      <w:r w:rsidR="00844C01" w:rsidRPr="002D41A0">
        <w:rPr>
          <w:sz w:val="22"/>
          <w:szCs w:val="22"/>
        </w:rPr>
        <w:t xml:space="preserve"> NN </w:t>
      </w:r>
      <w:r w:rsidR="00045367" w:rsidRPr="002D41A0">
        <w:rPr>
          <w:sz w:val="22"/>
          <w:szCs w:val="22"/>
        </w:rPr>
        <w:t xml:space="preserve">may be used to select </w:t>
      </w:r>
      <w:r w:rsidR="00844C01" w:rsidRPr="002D41A0">
        <w:rPr>
          <w:sz w:val="22"/>
          <w:szCs w:val="22"/>
        </w:rPr>
        <w:t xml:space="preserve">one of  </w:t>
      </w:r>
      <w:r w:rsidR="00045367" w:rsidRPr="002D41A0">
        <w:rPr>
          <w:sz w:val="22"/>
          <w:szCs w:val="22"/>
        </w:rPr>
        <w:t xml:space="preserve">multiple </w:t>
      </w:r>
      <w:r w:rsidR="00844C01" w:rsidRPr="002D41A0">
        <w:rPr>
          <w:sz w:val="22"/>
          <w:szCs w:val="22"/>
        </w:rPr>
        <w:t xml:space="preserve">NNs </w:t>
      </w:r>
      <w:r w:rsidR="00045367" w:rsidRPr="002D41A0">
        <w:rPr>
          <w:sz w:val="22"/>
          <w:szCs w:val="22"/>
        </w:rPr>
        <w:t xml:space="preserve">based on a input such as </w:t>
      </w:r>
      <w:r w:rsidR="008766C8" w:rsidRPr="002D41A0">
        <w:rPr>
          <w:sz w:val="22"/>
          <w:szCs w:val="22"/>
        </w:rPr>
        <w:t xml:space="preserve">Doppler. </w:t>
      </w:r>
    </w:p>
    <w:p w14:paraId="6213D366" w14:textId="77777777" w:rsidR="002732F4" w:rsidRDefault="002732F4" w:rsidP="00EA2090">
      <w:pPr>
        <w:pStyle w:val="0Maintext"/>
        <w:spacing w:after="120" w:afterAutospacing="0" w:line="240" w:lineRule="auto"/>
        <w:ind w:firstLine="0"/>
        <w:rPr>
          <w:lang w:val="en-US" w:eastAsia="zh-CN"/>
        </w:rPr>
      </w:pPr>
    </w:p>
    <w:p w14:paraId="0C698B6E" w14:textId="77777777" w:rsidR="00BB62DB" w:rsidRDefault="002732F4" w:rsidP="00BB62DB">
      <w:pPr>
        <w:pStyle w:val="0Maintext"/>
        <w:keepNext/>
        <w:spacing w:after="120" w:afterAutospacing="0" w:line="240" w:lineRule="auto"/>
        <w:ind w:firstLine="0"/>
        <w:jc w:val="center"/>
      </w:pPr>
      <w:r w:rsidRPr="002732F4">
        <w:rPr>
          <w:noProof/>
        </w:rPr>
        <w:drawing>
          <wp:inline distT="0" distB="0" distL="0" distR="0" wp14:anchorId="58463905" wp14:editId="0AF86F62">
            <wp:extent cx="5387478" cy="732865"/>
            <wp:effectExtent l="0" t="0" r="0" b="3810"/>
            <wp:docPr id="1"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graphical user interface&#10;&#10;Description automatically generated"/>
                    <pic:cNvPicPr/>
                  </pic:nvPicPr>
                  <pic:blipFill>
                    <a:blip r:embed="rId6"/>
                    <a:stretch>
                      <a:fillRect/>
                    </a:stretch>
                  </pic:blipFill>
                  <pic:spPr>
                    <a:xfrm>
                      <a:off x="0" y="0"/>
                      <a:ext cx="5494428" cy="747413"/>
                    </a:xfrm>
                    <a:prstGeom prst="rect">
                      <a:avLst/>
                    </a:prstGeom>
                  </pic:spPr>
                </pic:pic>
              </a:graphicData>
            </a:graphic>
          </wp:inline>
        </w:drawing>
      </w:r>
    </w:p>
    <w:p w14:paraId="5BD044FB" w14:textId="50CA6210" w:rsidR="002732F4" w:rsidRDefault="00BB62DB" w:rsidP="00BB62DB">
      <w:pPr>
        <w:pStyle w:val="Caption"/>
      </w:pPr>
      <w:r>
        <w:t xml:space="preserve">Figure </w:t>
      </w:r>
      <w:r>
        <w:fldChar w:fldCharType="begin"/>
      </w:r>
      <w:r>
        <w:instrText xml:space="preserve"> SEQ Figure \* ARABIC </w:instrText>
      </w:r>
      <w:r>
        <w:fldChar w:fldCharType="separate"/>
      </w:r>
      <w:r w:rsidR="003A5F5B">
        <w:rPr>
          <w:noProof/>
        </w:rPr>
        <w:t>1</w:t>
      </w:r>
      <w:r>
        <w:rPr>
          <w:noProof/>
        </w:rPr>
        <w:fldChar w:fldCharType="end"/>
      </w:r>
      <w:r>
        <w:t>: Use Case 1 – CIR/PDP/L1-RSRP to UE position</w:t>
      </w:r>
    </w:p>
    <w:p w14:paraId="100288A1" w14:textId="77777777" w:rsidR="002732F4" w:rsidRDefault="002732F4" w:rsidP="00EA2090">
      <w:pPr>
        <w:pStyle w:val="0Maintext"/>
        <w:spacing w:after="120" w:afterAutospacing="0" w:line="240" w:lineRule="auto"/>
        <w:ind w:firstLine="0"/>
        <w:rPr>
          <w:lang w:val="en-US" w:eastAsia="zh-CN"/>
        </w:rPr>
      </w:pPr>
    </w:p>
    <w:p w14:paraId="3FCD1BF1" w14:textId="77777777" w:rsidR="00794ED2" w:rsidRPr="002D41A0" w:rsidRDefault="002732F4" w:rsidP="00BB62DB">
      <w:pPr>
        <w:rPr>
          <w:sz w:val="22"/>
          <w:szCs w:val="22"/>
        </w:rPr>
      </w:pPr>
      <w:r w:rsidRPr="002D41A0">
        <w:rPr>
          <w:i/>
          <w:iCs/>
          <w:sz w:val="22"/>
          <w:szCs w:val="22"/>
        </w:rPr>
        <w:t>Specification Impact:</w:t>
      </w:r>
      <w:r w:rsidRPr="002D41A0">
        <w:rPr>
          <w:sz w:val="22"/>
          <w:szCs w:val="22"/>
        </w:rPr>
        <w:t xml:space="preserve"> </w:t>
      </w:r>
      <w:r w:rsidR="00402DE8" w:rsidRPr="002D41A0">
        <w:rPr>
          <w:sz w:val="22"/>
          <w:szCs w:val="22"/>
        </w:rPr>
        <w:t xml:space="preserve">The </w:t>
      </w:r>
      <w:r w:rsidR="00794ED2" w:rsidRPr="002D41A0">
        <w:rPr>
          <w:sz w:val="22"/>
          <w:szCs w:val="22"/>
        </w:rPr>
        <w:t>following are possible specification impacts in this use case:</w:t>
      </w:r>
    </w:p>
    <w:p w14:paraId="30ADEF47" w14:textId="634C714A" w:rsidR="00794ED2" w:rsidRPr="002D41A0" w:rsidRDefault="00794ED2" w:rsidP="00BB62DB">
      <w:pPr>
        <w:pStyle w:val="ListParagraph"/>
        <w:numPr>
          <w:ilvl w:val="0"/>
          <w:numId w:val="16"/>
        </w:numPr>
        <w:ind w:leftChars="0"/>
        <w:rPr>
          <w:sz w:val="22"/>
          <w:szCs w:val="22"/>
        </w:rPr>
      </w:pPr>
      <w:r w:rsidRPr="002D41A0">
        <w:rPr>
          <w:sz w:val="22"/>
          <w:szCs w:val="22"/>
        </w:rPr>
        <w:t>Acquisition of the neural network inference input such as CIR, PDP or L1-RSRP</w:t>
      </w:r>
      <w:r w:rsidR="005335F9">
        <w:rPr>
          <w:sz w:val="22"/>
          <w:szCs w:val="22"/>
        </w:rPr>
        <w:t xml:space="preserve"> for multiple gNBs</w:t>
      </w:r>
      <w:r w:rsidRPr="002D41A0">
        <w:rPr>
          <w:sz w:val="22"/>
          <w:szCs w:val="22"/>
        </w:rPr>
        <w:t xml:space="preserve"> from the candidate positioning UEs to the inference device.</w:t>
      </w:r>
    </w:p>
    <w:p w14:paraId="6E45BBD9" w14:textId="6577DA81" w:rsidR="0034606A" w:rsidRPr="002D41A0" w:rsidRDefault="0034606A" w:rsidP="00007750">
      <w:pPr>
        <w:pStyle w:val="ListParagraph"/>
        <w:numPr>
          <w:ilvl w:val="1"/>
          <w:numId w:val="16"/>
        </w:numPr>
        <w:ind w:leftChars="0"/>
        <w:rPr>
          <w:sz w:val="22"/>
          <w:szCs w:val="22"/>
        </w:rPr>
      </w:pPr>
      <w:r w:rsidRPr="002D41A0">
        <w:rPr>
          <w:sz w:val="22"/>
          <w:szCs w:val="22"/>
        </w:rPr>
        <w:t xml:space="preserve">Note that we may have a mix of inputs based on the difficulty of acquisition. For example, the L1-RSRP may be easier to acquire for more gNBs and as such we have a mix of CIR and L1-RSRP as input into the AI model. </w:t>
      </w:r>
    </w:p>
    <w:p w14:paraId="4AB7CD87" w14:textId="7FD98209" w:rsidR="00794ED2" w:rsidRPr="002D41A0" w:rsidRDefault="00794ED2" w:rsidP="00BB62DB">
      <w:pPr>
        <w:pStyle w:val="ListParagraph"/>
        <w:numPr>
          <w:ilvl w:val="0"/>
          <w:numId w:val="16"/>
        </w:numPr>
        <w:ind w:leftChars="0"/>
        <w:rPr>
          <w:sz w:val="22"/>
          <w:szCs w:val="22"/>
        </w:rPr>
      </w:pPr>
      <w:r w:rsidRPr="002D41A0">
        <w:rPr>
          <w:sz w:val="22"/>
          <w:szCs w:val="22"/>
        </w:rPr>
        <w:t xml:space="preserve">Possible acquisition of the neural network training input </w:t>
      </w:r>
      <w:r w:rsidR="005335F9">
        <w:rPr>
          <w:sz w:val="22"/>
          <w:szCs w:val="22"/>
        </w:rPr>
        <w:t>for multiple gNBs</w:t>
      </w:r>
      <w:r w:rsidR="005335F9" w:rsidRPr="002D41A0">
        <w:rPr>
          <w:sz w:val="22"/>
          <w:szCs w:val="22"/>
        </w:rPr>
        <w:t xml:space="preserve"> </w:t>
      </w:r>
      <w:r w:rsidRPr="002D41A0">
        <w:rPr>
          <w:sz w:val="22"/>
          <w:szCs w:val="22"/>
        </w:rPr>
        <w:t>from the candidate positioning UEs</w:t>
      </w:r>
      <w:r w:rsidR="005335F9">
        <w:rPr>
          <w:sz w:val="22"/>
          <w:szCs w:val="22"/>
        </w:rPr>
        <w:t xml:space="preserve"> or multiple gNBs</w:t>
      </w:r>
      <w:r w:rsidRPr="002D41A0">
        <w:rPr>
          <w:sz w:val="22"/>
          <w:szCs w:val="22"/>
        </w:rPr>
        <w:t xml:space="preserve"> to the inference device</w:t>
      </w:r>
      <w:r w:rsidR="005335F9">
        <w:rPr>
          <w:sz w:val="22"/>
          <w:szCs w:val="22"/>
        </w:rPr>
        <w:t xml:space="preserve"> </w:t>
      </w:r>
    </w:p>
    <w:p w14:paraId="1EBBE6D1" w14:textId="77777777" w:rsidR="00FC3833" w:rsidRDefault="00794ED2" w:rsidP="00FC3833">
      <w:pPr>
        <w:pStyle w:val="ListParagraph"/>
        <w:numPr>
          <w:ilvl w:val="0"/>
          <w:numId w:val="16"/>
        </w:numPr>
        <w:ind w:leftChars="0"/>
        <w:rPr>
          <w:sz w:val="22"/>
          <w:szCs w:val="22"/>
        </w:rPr>
      </w:pPr>
      <w:r w:rsidRPr="002D41A0">
        <w:rPr>
          <w:sz w:val="22"/>
          <w:szCs w:val="22"/>
        </w:rPr>
        <w:t>Calibration input and procedures to validate the AI model</w:t>
      </w:r>
      <w:r w:rsidR="00FA7C34" w:rsidRPr="002D41A0">
        <w:rPr>
          <w:sz w:val="22"/>
          <w:szCs w:val="22"/>
        </w:rPr>
        <w:t xml:space="preserve"> e.g. comparison with GNSS positions.</w:t>
      </w:r>
    </w:p>
    <w:p w14:paraId="3C2F71C4" w14:textId="176B9BFB" w:rsidR="00334DAC" w:rsidRPr="00FC3833" w:rsidRDefault="00FC3833" w:rsidP="00E84305">
      <w:pPr>
        <w:pStyle w:val="ListParagraph"/>
        <w:numPr>
          <w:ilvl w:val="0"/>
          <w:numId w:val="16"/>
        </w:numPr>
        <w:ind w:leftChars="0"/>
        <w:rPr>
          <w:sz w:val="22"/>
          <w:szCs w:val="22"/>
        </w:rPr>
      </w:pPr>
      <w:r w:rsidRPr="00FC3833">
        <w:rPr>
          <w:sz w:val="22"/>
          <w:szCs w:val="22"/>
        </w:rPr>
        <w:t>Ground truth label assistance information to the inference device</w:t>
      </w:r>
    </w:p>
    <w:p w14:paraId="58B5AA70" w14:textId="2E129BC2" w:rsidR="00B730C6" w:rsidRPr="002D41A0" w:rsidRDefault="00B730C6" w:rsidP="00BB62DB">
      <w:pPr>
        <w:pStyle w:val="ListParagraph"/>
        <w:numPr>
          <w:ilvl w:val="0"/>
          <w:numId w:val="16"/>
        </w:numPr>
        <w:ind w:leftChars="0"/>
        <w:rPr>
          <w:sz w:val="22"/>
          <w:szCs w:val="22"/>
        </w:rPr>
      </w:pPr>
      <w:r w:rsidRPr="002D41A0">
        <w:rPr>
          <w:sz w:val="22"/>
          <w:szCs w:val="22"/>
        </w:rPr>
        <w:t xml:space="preserve">Applicable scenarios: this is suitable for high NLOS scenarios where there is enough network capacity to enable signaling/feedback of the channel observations to the LMF or TDD systems where there is channel reciprocity and the uplink channel may be used as the channel observation. </w:t>
      </w:r>
    </w:p>
    <w:p w14:paraId="245E8739" w14:textId="0A3FC4FD" w:rsidR="00A07A09" w:rsidRDefault="00A07A09" w:rsidP="00A07A09">
      <w:pPr>
        <w:pStyle w:val="0Maintext"/>
        <w:spacing w:after="120" w:afterAutospacing="0" w:line="240" w:lineRule="auto"/>
        <w:ind w:firstLine="0"/>
        <w:rPr>
          <w:lang w:val="en-US" w:eastAsia="zh-CN"/>
        </w:rPr>
      </w:pPr>
    </w:p>
    <w:p w14:paraId="71BE06FB" w14:textId="3518A05C" w:rsidR="006E48B6" w:rsidRDefault="006E48B6" w:rsidP="006E48B6">
      <w:pPr>
        <w:pStyle w:val="Heading2"/>
      </w:pPr>
      <w:r>
        <w:t>AI</w:t>
      </w:r>
      <w:r w:rsidR="00B730C6">
        <w:t xml:space="preserve">/ML </w:t>
      </w:r>
      <w:r w:rsidR="0034606A">
        <w:t>assisted</w:t>
      </w:r>
      <w:r>
        <w:t xml:space="preserve"> positioning</w:t>
      </w:r>
    </w:p>
    <w:p w14:paraId="3BC84EA0" w14:textId="508E1A55" w:rsidR="0034606A" w:rsidRPr="002D41A0" w:rsidRDefault="00B730C6" w:rsidP="00BB62DB">
      <w:pPr>
        <w:rPr>
          <w:sz w:val="22"/>
          <w:szCs w:val="22"/>
        </w:rPr>
      </w:pPr>
      <w:r w:rsidRPr="002D41A0">
        <w:rPr>
          <w:b/>
          <w:bCs/>
          <w:sz w:val="22"/>
          <w:szCs w:val="22"/>
        </w:rPr>
        <w:t>Sub-</w:t>
      </w:r>
      <w:r w:rsidR="0034606A" w:rsidRPr="002D41A0">
        <w:rPr>
          <w:b/>
          <w:bCs/>
          <w:sz w:val="22"/>
          <w:szCs w:val="22"/>
        </w:rPr>
        <w:t>Use case 2:</w:t>
      </w:r>
      <w:r w:rsidR="0034606A" w:rsidRPr="002D41A0">
        <w:rPr>
          <w:sz w:val="22"/>
          <w:szCs w:val="22"/>
        </w:rPr>
        <w:t xml:space="preserve"> AI-based</w:t>
      </w:r>
      <w:r w:rsidR="006E48B6" w:rsidRPr="002D41A0">
        <w:rPr>
          <w:sz w:val="22"/>
          <w:szCs w:val="22"/>
        </w:rPr>
        <w:t xml:space="preserve"> LOS/NLOS identification </w:t>
      </w:r>
      <w:r w:rsidR="00844C01" w:rsidRPr="002D41A0">
        <w:rPr>
          <w:sz w:val="22"/>
          <w:szCs w:val="22"/>
        </w:rPr>
        <w:t xml:space="preserve">can </w:t>
      </w:r>
      <w:r w:rsidR="0034606A" w:rsidRPr="002D41A0">
        <w:rPr>
          <w:sz w:val="22"/>
          <w:szCs w:val="22"/>
        </w:rPr>
        <w:t xml:space="preserve">be used to estimate the LOS/NLOS probability of the different channel taps in the CIR. This can serve as input into </w:t>
      </w:r>
      <w:r w:rsidR="00844C01" w:rsidRPr="002D41A0">
        <w:rPr>
          <w:sz w:val="22"/>
          <w:szCs w:val="22"/>
        </w:rPr>
        <w:t xml:space="preserve">a </w:t>
      </w:r>
      <w:r w:rsidR="0034606A" w:rsidRPr="002D41A0">
        <w:rPr>
          <w:sz w:val="22"/>
          <w:szCs w:val="22"/>
        </w:rPr>
        <w:t>traditional Time-of-Arrival (ToA)</w:t>
      </w:r>
      <w:r w:rsidR="003A5F5B">
        <w:rPr>
          <w:sz w:val="22"/>
          <w:szCs w:val="22"/>
        </w:rPr>
        <w:t xml:space="preserve">, </w:t>
      </w:r>
      <w:r w:rsidR="0034606A" w:rsidRPr="002D41A0">
        <w:rPr>
          <w:sz w:val="22"/>
          <w:szCs w:val="22"/>
        </w:rPr>
        <w:t>Time-Difference of Arrival (TDoA)</w:t>
      </w:r>
      <w:r w:rsidR="003A5F5B">
        <w:rPr>
          <w:sz w:val="22"/>
          <w:szCs w:val="22"/>
        </w:rPr>
        <w:t>, Angle of Arrival (AoA) or Angle of Departure (AoD) positioning</w:t>
      </w:r>
      <w:r w:rsidR="006E48B6" w:rsidRPr="002D41A0">
        <w:rPr>
          <w:sz w:val="22"/>
          <w:szCs w:val="22"/>
        </w:rPr>
        <w:t xml:space="preserve"> </w:t>
      </w:r>
      <w:r w:rsidR="0034606A" w:rsidRPr="002D41A0">
        <w:rPr>
          <w:sz w:val="22"/>
          <w:szCs w:val="22"/>
        </w:rPr>
        <w:t>scheme to enable</w:t>
      </w:r>
      <w:r w:rsidR="00844C01" w:rsidRPr="002D41A0">
        <w:rPr>
          <w:sz w:val="22"/>
          <w:szCs w:val="22"/>
        </w:rPr>
        <w:t xml:space="preserve"> identification of the LOS tap and as such, </w:t>
      </w:r>
      <w:r w:rsidR="003A5F5B">
        <w:rPr>
          <w:sz w:val="22"/>
          <w:szCs w:val="22"/>
        </w:rPr>
        <w:t xml:space="preserve">more </w:t>
      </w:r>
      <w:r w:rsidR="0034606A" w:rsidRPr="002D41A0">
        <w:rPr>
          <w:sz w:val="22"/>
          <w:szCs w:val="22"/>
        </w:rPr>
        <w:t xml:space="preserve">accurate estimation of the </w:t>
      </w:r>
      <w:r w:rsidR="00844C01" w:rsidRPr="002D41A0">
        <w:rPr>
          <w:sz w:val="22"/>
          <w:szCs w:val="22"/>
        </w:rPr>
        <w:t xml:space="preserve">UE position. </w:t>
      </w:r>
      <w:r w:rsidR="0034606A" w:rsidRPr="002D41A0">
        <w:rPr>
          <w:sz w:val="22"/>
          <w:szCs w:val="22"/>
        </w:rPr>
        <w:t xml:space="preserve"> </w:t>
      </w:r>
    </w:p>
    <w:p w14:paraId="1574349E" w14:textId="77777777" w:rsidR="00844C01" w:rsidRDefault="00844C01" w:rsidP="00BB62DB"/>
    <w:p w14:paraId="7A72CAE7" w14:textId="77777777" w:rsidR="00BB62DB" w:rsidRDefault="0034606A" w:rsidP="00BB62DB">
      <w:pPr>
        <w:pStyle w:val="0Maintext"/>
        <w:keepNext/>
        <w:spacing w:after="120" w:afterAutospacing="0" w:line="240" w:lineRule="auto"/>
        <w:ind w:firstLine="0"/>
        <w:jc w:val="center"/>
      </w:pPr>
      <w:r w:rsidRPr="0034606A">
        <w:rPr>
          <w:noProof/>
          <w:lang w:val="en-US" w:eastAsia="zh-CN"/>
        </w:rPr>
        <w:lastRenderedPageBreak/>
        <w:drawing>
          <wp:inline distT="0" distB="0" distL="0" distR="0" wp14:anchorId="170C5F2F" wp14:editId="2ADB5633">
            <wp:extent cx="4198777" cy="914400"/>
            <wp:effectExtent l="0" t="0" r="5080" b="0"/>
            <wp:docPr id="2" name="Picture 2"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box and whisker chart&#10;&#10;Description automatically generated"/>
                    <pic:cNvPicPr/>
                  </pic:nvPicPr>
                  <pic:blipFill>
                    <a:blip r:embed="rId7"/>
                    <a:stretch>
                      <a:fillRect/>
                    </a:stretch>
                  </pic:blipFill>
                  <pic:spPr>
                    <a:xfrm>
                      <a:off x="0" y="0"/>
                      <a:ext cx="4278705" cy="931807"/>
                    </a:xfrm>
                    <a:prstGeom prst="rect">
                      <a:avLst/>
                    </a:prstGeom>
                  </pic:spPr>
                </pic:pic>
              </a:graphicData>
            </a:graphic>
          </wp:inline>
        </w:drawing>
      </w:r>
    </w:p>
    <w:p w14:paraId="472A787C" w14:textId="2CADA362" w:rsidR="0034606A" w:rsidRDefault="00BB62DB" w:rsidP="00BB62DB">
      <w:pPr>
        <w:pStyle w:val="Caption"/>
      </w:pPr>
      <w:r>
        <w:t xml:space="preserve">Figure </w:t>
      </w:r>
      <w:r>
        <w:fldChar w:fldCharType="begin"/>
      </w:r>
      <w:r>
        <w:instrText xml:space="preserve"> SEQ Figure \* ARABIC </w:instrText>
      </w:r>
      <w:r>
        <w:fldChar w:fldCharType="separate"/>
      </w:r>
      <w:r w:rsidR="003A5F5B">
        <w:rPr>
          <w:noProof/>
        </w:rPr>
        <w:t>2</w:t>
      </w:r>
      <w:r>
        <w:rPr>
          <w:noProof/>
        </w:rPr>
        <w:fldChar w:fldCharType="end"/>
      </w:r>
      <w:r>
        <w:t>: Use Case 2 - AI-based LOS/NLOS identification</w:t>
      </w:r>
    </w:p>
    <w:p w14:paraId="03205D4F" w14:textId="77777777" w:rsidR="0034606A" w:rsidRPr="002D41A0" w:rsidRDefault="0034606A" w:rsidP="00BB62DB">
      <w:pPr>
        <w:rPr>
          <w:sz w:val="22"/>
          <w:szCs w:val="22"/>
        </w:rPr>
      </w:pPr>
      <w:r w:rsidRPr="002D41A0">
        <w:rPr>
          <w:i/>
          <w:iCs/>
          <w:sz w:val="22"/>
          <w:szCs w:val="22"/>
        </w:rPr>
        <w:t>Specification Impact:</w:t>
      </w:r>
      <w:r w:rsidRPr="002D41A0">
        <w:rPr>
          <w:sz w:val="22"/>
          <w:szCs w:val="22"/>
        </w:rPr>
        <w:t xml:space="preserve"> The following are possible specification impacts in this use case:</w:t>
      </w:r>
    </w:p>
    <w:p w14:paraId="5BDE8104" w14:textId="164BAFD9" w:rsidR="0034606A" w:rsidRDefault="00045367" w:rsidP="00BB62DB">
      <w:pPr>
        <w:pStyle w:val="ListParagraph"/>
        <w:numPr>
          <w:ilvl w:val="0"/>
          <w:numId w:val="17"/>
        </w:numPr>
        <w:ind w:leftChars="0"/>
        <w:rPr>
          <w:sz w:val="22"/>
          <w:szCs w:val="22"/>
        </w:rPr>
      </w:pPr>
      <w:r w:rsidRPr="002D41A0">
        <w:rPr>
          <w:sz w:val="22"/>
          <w:szCs w:val="22"/>
        </w:rPr>
        <w:t>Assistance information on the LOS/NLOS probability of the CIR taps</w:t>
      </w:r>
      <w:r w:rsidR="0034606A" w:rsidRPr="002D41A0">
        <w:rPr>
          <w:sz w:val="22"/>
          <w:szCs w:val="22"/>
        </w:rPr>
        <w:t>.</w:t>
      </w:r>
    </w:p>
    <w:p w14:paraId="70A5CC21" w14:textId="4C15E5E5" w:rsidR="00FC3833" w:rsidRDefault="00FC3833" w:rsidP="00BB62DB">
      <w:pPr>
        <w:pStyle w:val="ListParagraph"/>
        <w:numPr>
          <w:ilvl w:val="0"/>
          <w:numId w:val="17"/>
        </w:numPr>
        <w:ind w:leftChars="0"/>
        <w:rPr>
          <w:sz w:val="22"/>
          <w:szCs w:val="22"/>
        </w:rPr>
      </w:pPr>
      <w:r>
        <w:rPr>
          <w:sz w:val="22"/>
          <w:szCs w:val="22"/>
        </w:rPr>
        <w:t>Channel measurement information for inference</w:t>
      </w:r>
    </w:p>
    <w:p w14:paraId="7F215881" w14:textId="6C95F53A" w:rsidR="00FC3833" w:rsidRPr="002D41A0" w:rsidRDefault="00FC3833" w:rsidP="00BB62DB">
      <w:pPr>
        <w:pStyle w:val="ListParagraph"/>
        <w:numPr>
          <w:ilvl w:val="0"/>
          <w:numId w:val="17"/>
        </w:numPr>
        <w:ind w:leftChars="0"/>
        <w:rPr>
          <w:sz w:val="22"/>
          <w:szCs w:val="22"/>
        </w:rPr>
      </w:pPr>
      <w:r>
        <w:rPr>
          <w:sz w:val="22"/>
          <w:szCs w:val="22"/>
        </w:rPr>
        <w:t>Channel measurement information for training</w:t>
      </w:r>
    </w:p>
    <w:p w14:paraId="290DE4A4" w14:textId="77777777" w:rsidR="0034606A" w:rsidRPr="002D41A0" w:rsidRDefault="0034606A" w:rsidP="00EA2090">
      <w:pPr>
        <w:pStyle w:val="0Maintext"/>
        <w:spacing w:after="120" w:afterAutospacing="0" w:line="240" w:lineRule="auto"/>
        <w:ind w:firstLine="0"/>
        <w:rPr>
          <w:szCs w:val="22"/>
          <w:lang w:val="en-US" w:eastAsia="zh-CN"/>
        </w:rPr>
      </w:pPr>
    </w:p>
    <w:p w14:paraId="6D814E99" w14:textId="41ACDEF8" w:rsidR="00045367" w:rsidRPr="002D41A0" w:rsidRDefault="00B730C6" w:rsidP="00EA2090">
      <w:pPr>
        <w:pStyle w:val="0Maintext"/>
        <w:spacing w:after="120" w:afterAutospacing="0" w:line="240" w:lineRule="auto"/>
        <w:ind w:firstLine="0"/>
        <w:rPr>
          <w:szCs w:val="22"/>
          <w:lang w:val="en-US" w:eastAsia="zh-CN"/>
        </w:rPr>
      </w:pPr>
      <w:r w:rsidRPr="002D41A0">
        <w:rPr>
          <w:b/>
          <w:bCs/>
          <w:szCs w:val="22"/>
          <w:lang w:val="en-US" w:eastAsia="zh-CN"/>
        </w:rPr>
        <w:t>S</w:t>
      </w:r>
      <w:r w:rsidR="002D41A0">
        <w:rPr>
          <w:b/>
          <w:bCs/>
          <w:szCs w:val="22"/>
          <w:lang w:val="en-US" w:eastAsia="zh-CN"/>
        </w:rPr>
        <w:t>u</w:t>
      </w:r>
      <w:r w:rsidRPr="002D41A0">
        <w:rPr>
          <w:b/>
          <w:bCs/>
          <w:szCs w:val="22"/>
          <w:lang w:val="en-US" w:eastAsia="zh-CN"/>
        </w:rPr>
        <w:t>b-</w:t>
      </w:r>
      <w:r w:rsidR="00045367" w:rsidRPr="002D41A0">
        <w:rPr>
          <w:b/>
          <w:bCs/>
          <w:szCs w:val="22"/>
          <w:lang w:val="en-US" w:eastAsia="zh-CN"/>
        </w:rPr>
        <w:t>Use case 3:</w:t>
      </w:r>
      <w:r w:rsidR="00045367" w:rsidRPr="002D41A0">
        <w:rPr>
          <w:szCs w:val="22"/>
          <w:lang w:val="en-US" w:eastAsia="zh-CN"/>
        </w:rPr>
        <w:t xml:space="preserve"> A </w:t>
      </w:r>
      <w:r w:rsidR="006E48B6" w:rsidRPr="002D41A0">
        <w:rPr>
          <w:szCs w:val="22"/>
          <w:lang w:val="en-US" w:eastAsia="zh-CN"/>
        </w:rPr>
        <w:t>direct TOA</w:t>
      </w:r>
      <w:r w:rsidR="00FC3833">
        <w:rPr>
          <w:szCs w:val="22"/>
          <w:lang w:val="en-US" w:eastAsia="zh-CN"/>
        </w:rPr>
        <w:t>/AoA/AoD</w:t>
      </w:r>
      <w:r w:rsidR="006E48B6" w:rsidRPr="002D41A0">
        <w:rPr>
          <w:szCs w:val="22"/>
          <w:lang w:val="en-US" w:eastAsia="zh-CN"/>
        </w:rPr>
        <w:t xml:space="preserve"> estimate may be made by the neural network </w:t>
      </w:r>
      <w:r w:rsidR="00A1491B" w:rsidRPr="002D41A0">
        <w:rPr>
          <w:szCs w:val="22"/>
          <w:lang w:val="en-US" w:eastAsia="zh-CN"/>
        </w:rPr>
        <w:t xml:space="preserve">from the CIR </w:t>
      </w:r>
      <w:r w:rsidR="006E48B6" w:rsidRPr="002D41A0">
        <w:rPr>
          <w:szCs w:val="22"/>
          <w:lang w:val="en-US" w:eastAsia="zh-CN"/>
        </w:rPr>
        <w:t xml:space="preserve">to enable </w:t>
      </w:r>
      <w:r w:rsidR="00A1491B" w:rsidRPr="002D41A0">
        <w:rPr>
          <w:szCs w:val="22"/>
          <w:lang w:val="en-US" w:eastAsia="zh-CN"/>
        </w:rPr>
        <w:t xml:space="preserve">direct estimation of the </w:t>
      </w:r>
      <w:r w:rsidR="006E48B6" w:rsidRPr="002D41A0">
        <w:rPr>
          <w:szCs w:val="22"/>
          <w:lang w:val="en-US" w:eastAsia="zh-CN"/>
        </w:rPr>
        <w:t>TOA</w:t>
      </w:r>
      <w:r w:rsidR="00FC3833">
        <w:rPr>
          <w:szCs w:val="22"/>
          <w:lang w:val="en-US" w:eastAsia="zh-CN"/>
        </w:rPr>
        <w:t>/</w:t>
      </w:r>
      <w:r w:rsidR="00A1491B" w:rsidRPr="002D41A0">
        <w:rPr>
          <w:szCs w:val="22"/>
          <w:lang w:val="en-US" w:eastAsia="zh-CN"/>
        </w:rPr>
        <w:t>TDoA</w:t>
      </w:r>
      <w:r w:rsidR="00FC3833">
        <w:rPr>
          <w:szCs w:val="22"/>
          <w:lang w:val="en-US" w:eastAsia="zh-CN"/>
        </w:rPr>
        <w:t>/AoA/AoD</w:t>
      </w:r>
      <w:r w:rsidR="00A1491B" w:rsidRPr="002D41A0">
        <w:rPr>
          <w:szCs w:val="22"/>
          <w:lang w:val="en-US" w:eastAsia="zh-CN"/>
        </w:rPr>
        <w:t xml:space="preserve"> for input into </w:t>
      </w:r>
      <w:r w:rsidR="00FC3833">
        <w:rPr>
          <w:szCs w:val="22"/>
          <w:lang w:val="en-US" w:eastAsia="zh-CN"/>
        </w:rPr>
        <w:t xml:space="preserve">traditional positioning schemes </w:t>
      </w:r>
      <w:r w:rsidR="00A1491B" w:rsidRPr="002D41A0">
        <w:rPr>
          <w:szCs w:val="22"/>
          <w:lang w:val="en-US" w:eastAsia="zh-CN"/>
        </w:rPr>
        <w:t xml:space="preserve"> </w:t>
      </w:r>
      <w:r w:rsidR="006E48B6" w:rsidRPr="002D41A0">
        <w:rPr>
          <w:szCs w:val="22"/>
          <w:lang w:val="en-US" w:eastAsia="zh-CN"/>
        </w:rPr>
        <w:t>such as UL/DL-DTOA</w:t>
      </w:r>
      <w:r w:rsidR="00FC3833">
        <w:rPr>
          <w:szCs w:val="22"/>
          <w:lang w:val="en-US" w:eastAsia="zh-CN"/>
        </w:rPr>
        <w:t>, AoD or AoD positioning</w:t>
      </w:r>
      <w:r w:rsidR="006E48B6" w:rsidRPr="002D41A0">
        <w:rPr>
          <w:szCs w:val="22"/>
          <w:lang w:val="en-US" w:eastAsia="zh-CN"/>
        </w:rPr>
        <w:t xml:space="preserve"> </w:t>
      </w:r>
    </w:p>
    <w:p w14:paraId="3678F0A0" w14:textId="77777777" w:rsidR="00A1491B" w:rsidRPr="00BB62DB" w:rsidRDefault="00A1491B" w:rsidP="00EA2090">
      <w:pPr>
        <w:pStyle w:val="0Maintext"/>
        <w:spacing w:after="120" w:afterAutospacing="0" w:line="240" w:lineRule="auto"/>
        <w:ind w:firstLine="0"/>
        <w:rPr>
          <w:sz w:val="24"/>
          <w:szCs w:val="24"/>
          <w:lang w:val="en-US" w:eastAsia="zh-CN"/>
        </w:rPr>
      </w:pPr>
    </w:p>
    <w:p w14:paraId="1A911CEA" w14:textId="77777777" w:rsidR="00BB62DB" w:rsidRDefault="00045367" w:rsidP="00BB62DB">
      <w:pPr>
        <w:pStyle w:val="0Maintext"/>
        <w:keepNext/>
        <w:spacing w:after="120" w:afterAutospacing="0" w:line="240" w:lineRule="auto"/>
        <w:ind w:firstLine="0"/>
        <w:jc w:val="center"/>
      </w:pPr>
      <w:r w:rsidRPr="00045367">
        <w:rPr>
          <w:noProof/>
          <w:lang w:val="en-US" w:eastAsia="zh-CN"/>
        </w:rPr>
        <w:drawing>
          <wp:inline distT="0" distB="0" distL="0" distR="0" wp14:anchorId="5D2111B8" wp14:editId="471A3AD7">
            <wp:extent cx="3930773" cy="800100"/>
            <wp:effectExtent l="0" t="0" r="6350" b="0"/>
            <wp:docPr id="3" name="Picture 3" descr="Box and whisker char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ox and whisker chart&#10;&#10;Description automatically generated with low confidence"/>
                    <pic:cNvPicPr/>
                  </pic:nvPicPr>
                  <pic:blipFill>
                    <a:blip r:embed="rId8"/>
                    <a:stretch>
                      <a:fillRect/>
                    </a:stretch>
                  </pic:blipFill>
                  <pic:spPr>
                    <a:xfrm>
                      <a:off x="0" y="0"/>
                      <a:ext cx="3983591" cy="810851"/>
                    </a:xfrm>
                    <a:prstGeom prst="rect">
                      <a:avLst/>
                    </a:prstGeom>
                  </pic:spPr>
                </pic:pic>
              </a:graphicData>
            </a:graphic>
          </wp:inline>
        </w:drawing>
      </w:r>
    </w:p>
    <w:p w14:paraId="1562579B" w14:textId="19330D26" w:rsidR="00045367" w:rsidRDefault="00BB62DB" w:rsidP="00BB62DB">
      <w:pPr>
        <w:pStyle w:val="Caption"/>
      </w:pPr>
      <w:r>
        <w:t xml:space="preserve">Figure </w:t>
      </w:r>
      <w:r>
        <w:fldChar w:fldCharType="begin"/>
      </w:r>
      <w:r>
        <w:instrText xml:space="preserve"> SEQ Figure \* ARABIC </w:instrText>
      </w:r>
      <w:r>
        <w:fldChar w:fldCharType="separate"/>
      </w:r>
      <w:r w:rsidR="003A5F5B">
        <w:rPr>
          <w:noProof/>
        </w:rPr>
        <w:t>3</w:t>
      </w:r>
      <w:r>
        <w:rPr>
          <w:noProof/>
        </w:rPr>
        <w:fldChar w:fldCharType="end"/>
      </w:r>
      <w:r>
        <w:t>: Use Case 3 - AI-based TOA Estimation</w:t>
      </w:r>
    </w:p>
    <w:p w14:paraId="53E60F89" w14:textId="77777777" w:rsidR="00045367" w:rsidRPr="002D41A0" w:rsidRDefault="00045367" w:rsidP="00BB62DB">
      <w:pPr>
        <w:rPr>
          <w:sz w:val="22"/>
          <w:szCs w:val="22"/>
        </w:rPr>
      </w:pPr>
      <w:r w:rsidRPr="002D41A0">
        <w:rPr>
          <w:i/>
          <w:iCs/>
          <w:sz w:val="22"/>
          <w:szCs w:val="22"/>
        </w:rPr>
        <w:t>Specification Impact:</w:t>
      </w:r>
      <w:r w:rsidRPr="002D41A0">
        <w:rPr>
          <w:sz w:val="22"/>
          <w:szCs w:val="22"/>
        </w:rPr>
        <w:t xml:space="preserve"> The following are possible specification impacts in this use case:</w:t>
      </w:r>
    </w:p>
    <w:p w14:paraId="59EE329D" w14:textId="6CF5180A" w:rsidR="00402DE8" w:rsidRDefault="00045367" w:rsidP="00BB62DB">
      <w:pPr>
        <w:pStyle w:val="ListParagraph"/>
        <w:numPr>
          <w:ilvl w:val="0"/>
          <w:numId w:val="17"/>
        </w:numPr>
        <w:ind w:leftChars="0"/>
        <w:rPr>
          <w:sz w:val="22"/>
          <w:szCs w:val="22"/>
        </w:rPr>
      </w:pPr>
      <w:r w:rsidRPr="002D41A0">
        <w:rPr>
          <w:sz w:val="22"/>
          <w:szCs w:val="22"/>
        </w:rPr>
        <w:t>P</w:t>
      </w:r>
      <w:r w:rsidR="006E48B6" w:rsidRPr="002D41A0">
        <w:rPr>
          <w:sz w:val="22"/>
          <w:szCs w:val="22"/>
        </w:rPr>
        <w:t xml:space="preserve">ossible </w:t>
      </w:r>
      <w:r w:rsidRPr="002D41A0">
        <w:rPr>
          <w:sz w:val="22"/>
          <w:szCs w:val="22"/>
        </w:rPr>
        <w:t>signaling</w:t>
      </w:r>
      <w:r w:rsidR="006E48B6" w:rsidRPr="002D41A0">
        <w:rPr>
          <w:sz w:val="22"/>
          <w:szCs w:val="22"/>
        </w:rPr>
        <w:t xml:space="preserve"> of the TOA rather than the </w:t>
      </w:r>
      <w:r w:rsidRPr="002D41A0">
        <w:rPr>
          <w:sz w:val="22"/>
          <w:szCs w:val="22"/>
        </w:rPr>
        <w:t>TDo</w:t>
      </w:r>
      <w:r w:rsidR="006E48B6" w:rsidRPr="002D41A0">
        <w:rPr>
          <w:sz w:val="22"/>
          <w:szCs w:val="22"/>
        </w:rPr>
        <w:t xml:space="preserve">A. </w:t>
      </w:r>
    </w:p>
    <w:p w14:paraId="11A8275B" w14:textId="49D68291" w:rsidR="003A5F5B" w:rsidRPr="003A5F5B" w:rsidRDefault="003A5F5B" w:rsidP="003A5F5B">
      <w:pPr>
        <w:pStyle w:val="ListParagraph"/>
        <w:numPr>
          <w:ilvl w:val="0"/>
          <w:numId w:val="17"/>
        </w:numPr>
        <w:ind w:leftChars="0"/>
        <w:rPr>
          <w:sz w:val="22"/>
          <w:szCs w:val="22"/>
        </w:rPr>
      </w:pPr>
      <w:r>
        <w:rPr>
          <w:sz w:val="22"/>
          <w:szCs w:val="22"/>
        </w:rPr>
        <w:t>Channel measurement information for inference</w:t>
      </w:r>
    </w:p>
    <w:p w14:paraId="3DC9AC57" w14:textId="74243C5E" w:rsidR="00FC3833" w:rsidRPr="002D41A0" w:rsidRDefault="00FC3833" w:rsidP="00BB62DB">
      <w:pPr>
        <w:pStyle w:val="ListParagraph"/>
        <w:numPr>
          <w:ilvl w:val="0"/>
          <w:numId w:val="17"/>
        </w:numPr>
        <w:ind w:leftChars="0"/>
        <w:rPr>
          <w:sz w:val="22"/>
          <w:szCs w:val="22"/>
        </w:rPr>
      </w:pPr>
      <w:r>
        <w:rPr>
          <w:sz w:val="22"/>
          <w:szCs w:val="22"/>
        </w:rPr>
        <w:t>Measurement information for training</w:t>
      </w:r>
    </w:p>
    <w:p w14:paraId="5EBD7CB5" w14:textId="77777777" w:rsidR="00BB62DB" w:rsidRPr="002D41A0" w:rsidRDefault="00BB62DB" w:rsidP="00BB62DB">
      <w:pPr>
        <w:rPr>
          <w:sz w:val="22"/>
          <w:szCs w:val="22"/>
        </w:rPr>
      </w:pPr>
    </w:p>
    <w:p w14:paraId="39E476DD" w14:textId="0AA2C4D1" w:rsidR="006756F1" w:rsidRPr="002D41A0" w:rsidRDefault="006756F1" w:rsidP="00BB62DB">
      <w:pPr>
        <w:pStyle w:val="0Maintext"/>
        <w:spacing w:after="0" w:afterAutospacing="0" w:line="240" w:lineRule="auto"/>
        <w:ind w:firstLine="0"/>
        <w:rPr>
          <w:b/>
          <w:bCs/>
          <w:i/>
          <w:iCs/>
          <w:szCs w:val="22"/>
        </w:rPr>
      </w:pPr>
      <w:r w:rsidRPr="002D41A0">
        <w:rPr>
          <w:b/>
          <w:bCs/>
          <w:i/>
          <w:iCs/>
          <w:szCs w:val="22"/>
        </w:rPr>
        <w:t>Proposal 1: The following</w:t>
      </w:r>
      <w:r w:rsidR="002D41A0">
        <w:rPr>
          <w:b/>
          <w:bCs/>
          <w:i/>
          <w:iCs/>
          <w:szCs w:val="22"/>
        </w:rPr>
        <w:t xml:space="preserve"> specification impacts can be seen in the use cases under consideration: </w:t>
      </w:r>
    </w:p>
    <w:p w14:paraId="0CB0DAEC" w14:textId="64C6116B" w:rsidR="006756F1" w:rsidRPr="002D41A0" w:rsidRDefault="002D41A0" w:rsidP="00F22497">
      <w:pPr>
        <w:pStyle w:val="0Maintext"/>
        <w:numPr>
          <w:ilvl w:val="0"/>
          <w:numId w:val="8"/>
        </w:numPr>
        <w:spacing w:after="0" w:afterAutospacing="0" w:line="240" w:lineRule="auto"/>
        <w:rPr>
          <w:b/>
          <w:bCs/>
          <w:i/>
          <w:iCs/>
          <w:szCs w:val="22"/>
        </w:rPr>
      </w:pPr>
      <w:r w:rsidRPr="002D41A0">
        <w:rPr>
          <w:b/>
          <w:bCs/>
          <w:i/>
          <w:iCs/>
          <w:szCs w:val="22"/>
          <w:lang w:val="en-US"/>
        </w:rPr>
        <w:t xml:space="preserve">Direct AI/ML based positioning </w:t>
      </w:r>
      <w:r w:rsidR="006756F1" w:rsidRPr="002D41A0">
        <w:rPr>
          <w:b/>
          <w:bCs/>
          <w:i/>
          <w:iCs/>
          <w:szCs w:val="22"/>
        </w:rPr>
        <w:t>model</w:t>
      </w:r>
    </w:p>
    <w:p w14:paraId="77CB5304" w14:textId="0CAFC0FA" w:rsidR="006756F1" w:rsidRPr="002D41A0" w:rsidRDefault="00383455" w:rsidP="00BB62DB">
      <w:pPr>
        <w:pStyle w:val="0Maintext"/>
        <w:numPr>
          <w:ilvl w:val="1"/>
          <w:numId w:val="8"/>
        </w:numPr>
        <w:spacing w:after="0" w:afterAutospacing="0" w:line="240" w:lineRule="auto"/>
        <w:rPr>
          <w:b/>
          <w:bCs/>
          <w:i/>
          <w:iCs/>
          <w:szCs w:val="22"/>
        </w:rPr>
      </w:pPr>
      <w:r>
        <w:rPr>
          <w:b/>
          <w:bCs/>
          <w:i/>
          <w:iCs/>
          <w:szCs w:val="22"/>
        </w:rPr>
        <w:t>Sub-</w:t>
      </w:r>
      <w:r w:rsidR="008766C8" w:rsidRPr="002D41A0">
        <w:rPr>
          <w:b/>
          <w:bCs/>
          <w:i/>
          <w:iCs/>
          <w:szCs w:val="22"/>
        </w:rPr>
        <w:t xml:space="preserve">Use case 1: </w:t>
      </w:r>
      <w:r w:rsidR="006756F1" w:rsidRPr="002D41A0">
        <w:rPr>
          <w:b/>
          <w:bCs/>
          <w:i/>
          <w:iCs/>
          <w:szCs w:val="22"/>
        </w:rPr>
        <w:t xml:space="preserve">CIR / </w:t>
      </w:r>
      <w:r w:rsidR="002D41A0">
        <w:rPr>
          <w:b/>
          <w:bCs/>
          <w:i/>
          <w:iCs/>
          <w:szCs w:val="22"/>
        </w:rPr>
        <w:t>PDP/</w:t>
      </w:r>
      <w:r w:rsidR="006756F1" w:rsidRPr="002D41A0">
        <w:rPr>
          <w:b/>
          <w:bCs/>
          <w:i/>
          <w:iCs/>
          <w:szCs w:val="22"/>
        </w:rPr>
        <w:t>L1-RSRP input to UE position output</w:t>
      </w:r>
    </w:p>
    <w:p w14:paraId="43E7CB84" w14:textId="77777777" w:rsidR="005335F9" w:rsidRDefault="006756F1" w:rsidP="00BB62DB">
      <w:pPr>
        <w:pStyle w:val="0Maintext"/>
        <w:numPr>
          <w:ilvl w:val="2"/>
          <w:numId w:val="8"/>
        </w:numPr>
        <w:spacing w:after="0" w:afterAutospacing="0" w:line="240" w:lineRule="auto"/>
        <w:rPr>
          <w:b/>
          <w:bCs/>
          <w:i/>
          <w:iCs/>
          <w:szCs w:val="22"/>
        </w:rPr>
      </w:pPr>
      <w:r w:rsidRPr="002D41A0">
        <w:rPr>
          <w:b/>
          <w:bCs/>
          <w:i/>
          <w:iCs/>
          <w:szCs w:val="22"/>
        </w:rPr>
        <w:t xml:space="preserve">Potential spec impact: </w:t>
      </w:r>
    </w:p>
    <w:p w14:paraId="02B0C801" w14:textId="2E776883" w:rsidR="009F56D8" w:rsidRDefault="00383455" w:rsidP="005335F9">
      <w:pPr>
        <w:pStyle w:val="0Maintext"/>
        <w:numPr>
          <w:ilvl w:val="3"/>
          <w:numId w:val="8"/>
        </w:numPr>
        <w:spacing w:after="0" w:afterAutospacing="0" w:line="240" w:lineRule="auto"/>
        <w:rPr>
          <w:b/>
          <w:bCs/>
          <w:i/>
          <w:iCs/>
          <w:szCs w:val="22"/>
        </w:rPr>
      </w:pPr>
      <w:r>
        <w:rPr>
          <w:b/>
          <w:bCs/>
          <w:i/>
          <w:iCs/>
          <w:szCs w:val="22"/>
        </w:rPr>
        <w:t xml:space="preserve">Channel measurement information </w:t>
      </w:r>
      <w:r w:rsidR="006756F1" w:rsidRPr="002D41A0">
        <w:rPr>
          <w:b/>
          <w:bCs/>
          <w:i/>
          <w:iCs/>
          <w:szCs w:val="22"/>
        </w:rPr>
        <w:t>for multiple gNBs</w:t>
      </w:r>
      <w:r w:rsidR="005335F9">
        <w:rPr>
          <w:b/>
          <w:bCs/>
          <w:i/>
          <w:iCs/>
          <w:szCs w:val="22"/>
        </w:rPr>
        <w:t xml:space="preserve"> for training</w:t>
      </w:r>
    </w:p>
    <w:p w14:paraId="35F13019" w14:textId="4442E19D" w:rsidR="005335F9" w:rsidRDefault="005335F9" w:rsidP="005335F9">
      <w:pPr>
        <w:pStyle w:val="0Maintext"/>
        <w:numPr>
          <w:ilvl w:val="3"/>
          <w:numId w:val="8"/>
        </w:numPr>
        <w:spacing w:after="0" w:afterAutospacing="0" w:line="240" w:lineRule="auto"/>
        <w:rPr>
          <w:b/>
          <w:bCs/>
          <w:i/>
          <w:iCs/>
          <w:szCs w:val="22"/>
        </w:rPr>
      </w:pPr>
      <w:r>
        <w:rPr>
          <w:b/>
          <w:bCs/>
          <w:i/>
          <w:iCs/>
          <w:szCs w:val="22"/>
        </w:rPr>
        <w:t>Channel measurement information for multiple gNBs for inference</w:t>
      </w:r>
    </w:p>
    <w:p w14:paraId="54D60F30" w14:textId="2202EE40" w:rsidR="005335F9" w:rsidRPr="005335F9" w:rsidRDefault="005335F9" w:rsidP="005335F9">
      <w:pPr>
        <w:pStyle w:val="0Maintext"/>
        <w:numPr>
          <w:ilvl w:val="3"/>
          <w:numId w:val="8"/>
        </w:numPr>
        <w:spacing w:after="0" w:afterAutospacing="0" w:line="240" w:lineRule="auto"/>
        <w:rPr>
          <w:b/>
          <w:bCs/>
          <w:i/>
          <w:iCs/>
          <w:szCs w:val="22"/>
        </w:rPr>
      </w:pPr>
      <w:r w:rsidRPr="005335F9">
        <w:rPr>
          <w:b/>
          <w:bCs/>
          <w:i/>
          <w:iCs/>
          <w:szCs w:val="22"/>
          <w:lang w:val="en-US"/>
        </w:rPr>
        <w:t>Calibration input and procedures to validate the AI model</w:t>
      </w:r>
    </w:p>
    <w:p w14:paraId="657AE3B7" w14:textId="0ACE7942" w:rsidR="005335F9" w:rsidRPr="002D41A0" w:rsidRDefault="00FC3833" w:rsidP="005335F9">
      <w:pPr>
        <w:pStyle w:val="0Maintext"/>
        <w:numPr>
          <w:ilvl w:val="3"/>
          <w:numId w:val="8"/>
        </w:numPr>
        <w:spacing w:after="0" w:afterAutospacing="0" w:line="240" w:lineRule="auto"/>
        <w:rPr>
          <w:b/>
          <w:bCs/>
          <w:i/>
          <w:iCs/>
          <w:szCs w:val="22"/>
        </w:rPr>
      </w:pPr>
      <w:r>
        <w:rPr>
          <w:b/>
          <w:bCs/>
          <w:i/>
          <w:iCs/>
          <w:szCs w:val="22"/>
          <w:lang w:val="en-US"/>
        </w:rPr>
        <w:t>Ground truth label assistance information to the inference device</w:t>
      </w:r>
    </w:p>
    <w:p w14:paraId="0C5E7748" w14:textId="77777777" w:rsidR="006756F1" w:rsidRPr="002D41A0" w:rsidRDefault="006756F1" w:rsidP="00BB62DB">
      <w:pPr>
        <w:pStyle w:val="0Maintext"/>
        <w:numPr>
          <w:ilvl w:val="0"/>
          <w:numId w:val="8"/>
        </w:numPr>
        <w:spacing w:after="0" w:afterAutospacing="0" w:line="240" w:lineRule="auto"/>
        <w:rPr>
          <w:b/>
          <w:bCs/>
          <w:i/>
          <w:iCs/>
          <w:szCs w:val="22"/>
        </w:rPr>
      </w:pPr>
      <w:r w:rsidRPr="002D41A0">
        <w:rPr>
          <w:b/>
          <w:bCs/>
          <w:i/>
          <w:iCs/>
          <w:szCs w:val="22"/>
        </w:rPr>
        <w:t xml:space="preserve">AI-assisted positioning with output of AI model serving as input to traditional positioning </w:t>
      </w:r>
    </w:p>
    <w:p w14:paraId="1F12B650" w14:textId="50B26369" w:rsidR="006756F1" w:rsidRPr="002D41A0" w:rsidRDefault="00383455" w:rsidP="00BB62DB">
      <w:pPr>
        <w:pStyle w:val="0Maintext"/>
        <w:numPr>
          <w:ilvl w:val="1"/>
          <w:numId w:val="8"/>
        </w:numPr>
        <w:spacing w:after="0" w:afterAutospacing="0" w:line="240" w:lineRule="auto"/>
        <w:rPr>
          <w:b/>
          <w:bCs/>
          <w:i/>
          <w:iCs/>
          <w:szCs w:val="22"/>
        </w:rPr>
      </w:pPr>
      <w:r>
        <w:rPr>
          <w:b/>
          <w:bCs/>
          <w:i/>
          <w:iCs/>
          <w:szCs w:val="22"/>
        </w:rPr>
        <w:t>Sub-</w:t>
      </w:r>
      <w:r w:rsidR="008766C8" w:rsidRPr="002D41A0">
        <w:rPr>
          <w:b/>
          <w:bCs/>
          <w:i/>
          <w:iCs/>
          <w:szCs w:val="22"/>
        </w:rPr>
        <w:t xml:space="preserve">Use case 2: </w:t>
      </w:r>
      <w:r w:rsidR="006756F1" w:rsidRPr="002D41A0">
        <w:rPr>
          <w:b/>
          <w:bCs/>
          <w:i/>
          <w:iCs/>
          <w:szCs w:val="22"/>
        </w:rPr>
        <w:t xml:space="preserve">LOS/NLOS tap identification for input to </w:t>
      </w:r>
      <w:r w:rsidR="003A5F5B">
        <w:rPr>
          <w:b/>
          <w:bCs/>
          <w:i/>
          <w:iCs/>
          <w:szCs w:val="22"/>
        </w:rPr>
        <w:t>traditional</w:t>
      </w:r>
      <w:r w:rsidR="006756F1" w:rsidRPr="002D41A0">
        <w:rPr>
          <w:b/>
          <w:bCs/>
          <w:i/>
          <w:iCs/>
          <w:szCs w:val="22"/>
        </w:rPr>
        <w:t xml:space="preserve"> positioning </w:t>
      </w:r>
    </w:p>
    <w:p w14:paraId="3AD9C59B" w14:textId="77777777" w:rsidR="005335F9" w:rsidRDefault="006756F1" w:rsidP="005335F9">
      <w:pPr>
        <w:pStyle w:val="0Maintext"/>
        <w:numPr>
          <w:ilvl w:val="2"/>
          <w:numId w:val="8"/>
        </w:numPr>
        <w:spacing w:after="0" w:afterAutospacing="0" w:line="240" w:lineRule="auto"/>
        <w:rPr>
          <w:b/>
          <w:bCs/>
          <w:i/>
          <w:iCs/>
          <w:szCs w:val="22"/>
        </w:rPr>
      </w:pPr>
      <w:r w:rsidRPr="002D41A0">
        <w:rPr>
          <w:b/>
          <w:bCs/>
          <w:i/>
          <w:iCs/>
          <w:szCs w:val="22"/>
        </w:rPr>
        <w:t xml:space="preserve">Potential spec impact: </w:t>
      </w:r>
    </w:p>
    <w:p w14:paraId="24CFF5E6" w14:textId="59194E32" w:rsidR="005335F9" w:rsidRDefault="006756F1" w:rsidP="005335F9">
      <w:pPr>
        <w:pStyle w:val="0Maintext"/>
        <w:numPr>
          <w:ilvl w:val="3"/>
          <w:numId w:val="8"/>
        </w:numPr>
        <w:spacing w:after="0" w:afterAutospacing="0" w:line="240" w:lineRule="auto"/>
        <w:rPr>
          <w:b/>
          <w:bCs/>
          <w:i/>
          <w:iCs/>
          <w:szCs w:val="22"/>
        </w:rPr>
      </w:pPr>
      <w:r w:rsidRPr="002D41A0">
        <w:rPr>
          <w:b/>
          <w:bCs/>
          <w:i/>
          <w:iCs/>
          <w:szCs w:val="22"/>
        </w:rPr>
        <w:t>indication of LOS/NLOS probability</w:t>
      </w:r>
      <w:r w:rsidR="009F56D8" w:rsidRPr="002D41A0">
        <w:rPr>
          <w:b/>
          <w:bCs/>
          <w:i/>
          <w:iCs/>
          <w:szCs w:val="22"/>
        </w:rPr>
        <w:t>. This may already be supported in Rel-17</w:t>
      </w:r>
    </w:p>
    <w:p w14:paraId="68ABB650" w14:textId="77777777" w:rsidR="00FC3833" w:rsidRPr="00FC3833" w:rsidRDefault="00FC3833" w:rsidP="00FC3833">
      <w:pPr>
        <w:pStyle w:val="0Maintext"/>
        <w:numPr>
          <w:ilvl w:val="3"/>
          <w:numId w:val="17"/>
        </w:numPr>
        <w:rPr>
          <w:b/>
          <w:bCs/>
          <w:i/>
          <w:iCs/>
          <w:szCs w:val="22"/>
        </w:rPr>
      </w:pPr>
      <w:r w:rsidRPr="00FC3833">
        <w:rPr>
          <w:b/>
          <w:bCs/>
          <w:i/>
          <w:iCs/>
          <w:szCs w:val="22"/>
        </w:rPr>
        <w:t>Channel measurement information for inference</w:t>
      </w:r>
    </w:p>
    <w:p w14:paraId="4623367D" w14:textId="2D97A027" w:rsidR="005335F9" w:rsidRPr="00FC3833" w:rsidRDefault="00FC3833" w:rsidP="009B5300">
      <w:pPr>
        <w:pStyle w:val="0Maintext"/>
        <w:numPr>
          <w:ilvl w:val="3"/>
          <w:numId w:val="17"/>
        </w:numPr>
        <w:spacing w:after="0" w:afterAutospacing="0" w:line="240" w:lineRule="auto"/>
        <w:rPr>
          <w:b/>
          <w:bCs/>
          <w:i/>
          <w:iCs/>
          <w:szCs w:val="22"/>
        </w:rPr>
      </w:pPr>
      <w:r w:rsidRPr="00FC3833">
        <w:rPr>
          <w:b/>
          <w:bCs/>
          <w:i/>
          <w:iCs/>
          <w:szCs w:val="22"/>
        </w:rPr>
        <w:t>Channel measurement information for training</w:t>
      </w:r>
    </w:p>
    <w:p w14:paraId="1E2E4B76" w14:textId="74B04CD6" w:rsidR="006756F1" w:rsidRPr="002D41A0" w:rsidRDefault="00383455" w:rsidP="00BB62DB">
      <w:pPr>
        <w:pStyle w:val="0Maintext"/>
        <w:numPr>
          <w:ilvl w:val="1"/>
          <w:numId w:val="8"/>
        </w:numPr>
        <w:spacing w:after="0" w:afterAutospacing="0" w:line="240" w:lineRule="auto"/>
        <w:rPr>
          <w:b/>
          <w:bCs/>
          <w:i/>
          <w:iCs/>
          <w:szCs w:val="22"/>
        </w:rPr>
      </w:pPr>
      <w:r>
        <w:rPr>
          <w:b/>
          <w:bCs/>
          <w:i/>
          <w:iCs/>
          <w:szCs w:val="22"/>
        </w:rPr>
        <w:t>Sub-</w:t>
      </w:r>
      <w:r w:rsidR="008766C8" w:rsidRPr="002D41A0">
        <w:rPr>
          <w:b/>
          <w:bCs/>
          <w:i/>
          <w:iCs/>
          <w:szCs w:val="22"/>
        </w:rPr>
        <w:t xml:space="preserve">Use case 3: </w:t>
      </w:r>
      <w:r w:rsidR="006756F1" w:rsidRPr="002D41A0">
        <w:rPr>
          <w:b/>
          <w:bCs/>
          <w:i/>
          <w:iCs/>
          <w:szCs w:val="22"/>
        </w:rPr>
        <w:t>TOA</w:t>
      </w:r>
      <w:r w:rsidR="003A5F5B">
        <w:rPr>
          <w:b/>
          <w:bCs/>
          <w:i/>
          <w:iCs/>
          <w:szCs w:val="22"/>
        </w:rPr>
        <w:t>/AoA/AoD</w:t>
      </w:r>
      <w:r w:rsidR="006756F1" w:rsidRPr="002D41A0">
        <w:rPr>
          <w:b/>
          <w:bCs/>
          <w:i/>
          <w:iCs/>
          <w:szCs w:val="22"/>
        </w:rPr>
        <w:t xml:space="preserve"> estimation for input into TDOA-based</w:t>
      </w:r>
      <w:r w:rsidR="003A5F5B">
        <w:rPr>
          <w:b/>
          <w:bCs/>
          <w:i/>
          <w:iCs/>
          <w:szCs w:val="22"/>
        </w:rPr>
        <w:t>, AoA-based or AoD-based</w:t>
      </w:r>
      <w:r w:rsidR="006756F1" w:rsidRPr="002D41A0">
        <w:rPr>
          <w:b/>
          <w:bCs/>
          <w:i/>
          <w:iCs/>
          <w:szCs w:val="22"/>
        </w:rPr>
        <w:t xml:space="preserve"> positioning</w:t>
      </w:r>
    </w:p>
    <w:p w14:paraId="2A3173B1" w14:textId="77777777" w:rsidR="00FC3833" w:rsidRPr="00FC3833" w:rsidRDefault="009F56D8" w:rsidP="00BB62DB">
      <w:pPr>
        <w:pStyle w:val="ListParagraph"/>
        <w:numPr>
          <w:ilvl w:val="2"/>
          <w:numId w:val="8"/>
        </w:numPr>
        <w:ind w:leftChars="0"/>
        <w:rPr>
          <w:rFonts w:ascii="Times New Roman" w:eastAsia="Times New Roman" w:hAnsi="Times New Roman" w:cs="Batang"/>
          <w:b/>
          <w:bCs/>
          <w:i/>
          <w:iCs/>
          <w:sz w:val="22"/>
          <w:szCs w:val="22"/>
          <w:lang w:eastAsia="en-US"/>
        </w:rPr>
      </w:pPr>
      <w:r w:rsidRPr="002D41A0">
        <w:rPr>
          <w:b/>
          <w:bCs/>
          <w:i/>
          <w:iCs/>
          <w:sz w:val="22"/>
          <w:szCs w:val="22"/>
        </w:rPr>
        <w:t xml:space="preserve">Potential spec impact: </w:t>
      </w:r>
    </w:p>
    <w:p w14:paraId="2223F218" w14:textId="2D2CC940" w:rsidR="008766C8" w:rsidRDefault="008766C8" w:rsidP="00FC3833">
      <w:pPr>
        <w:pStyle w:val="ListParagraph"/>
        <w:numPr>
          <w:ilvl w:val="3"/>
          <w:numId w:val="8"/>
        </w:numPr>
        <w:ind w:leftChars="0"/>
        <w:rPr>
          <w:rFonts w:ascii="Times New Roman" w:eastAsia="Times New Roman" w:hAnsi="Times New Roman" w:cs="Batang"/>
          <w:b/>
          <w:bCs/>
          <w:i/>
          <w:iCs/>
          <w:sz w:val="22"/>
          <w:szCs w:val="22"/>
          <w:lang w:eastAsia="en-US"/>
        </w:rPr>
      </w:pPr>
      <w:r w:rsidRPr="002D41A0">
        <w:rPr>
          <w:rFonts w:ascii="Times New Roman" w:eastAsia="Times New Roman" w:hAnsi="Times New Roman" w:cs="Batang"/>
          <w:b/>
          <w:bCs/>
          <w:i/>
          <w:iCs/>
          <w:sz w:val="22"/>
          <w:szCs w:val="22"/>
          <w:lang w:eastAsia="en-US"/>
        </w:rPr>
        <w:t>Possible signaling of the TOA rather than the TDoA</w:t>
      </w:r>
      <w:r w:rsidR="009F56D8" w:rsidRPr="002D41A0">
        <w:rPr>
          <w:rFonts w:ascii="Times New Roman" w:eastAsia="Times New Roman" w:hAnsi="Times New Roman" w:cs="Batang"/>
          <w:b/>
          <w:bCs/>
          <w:i/>
          <w:iCs/>
          <w:sz w:val="22"/>
          <w:szCs w:val="22"/>
          <w:lang w:eastAsia="en-US"/>
        </w:rPr>
        <w:t xml:space="preserve"> to LMF</w:t>
      </w:r>
      <w:r w:rsidRPr="002D41A0">
        <w:rPr>
          <w:rFonts w:ascii="Times New Roman" w:eastAsia="Times New Roman" w:hAnsi="Times New Roman" w:cs="Batang"/>
          <w:b/>
          <w:bCs/>
          <w:i/>
          <w:iCs/>
          <w:sz w:val="22"/>
          <w:szCs w:val="22"/>
          <w:lang w:eastAsia="en-US"/>
        </w:rPr>
        <w:t xml:space="preserve"> </w:t>
      </w:r>
    </w:p>
    <w:p w14:paraId="5C2B3474" w14:textId="77777777" w:rsidR="003A5F5B" w:rsidRPr="00FC3833" w:rsidRDefault="003A5F5B" w:rsidP="003A5F5B">
      <w:pPr>
        <w:pStyle w:val="0Maintext"/>
        <w:numPr>
          <w:ilvl w:val="3"/>
          <w:numId w:val="8"/>
        </w:numPr>
        <w:rPr>
          <w:b/>
          <w:bCs/>
          <w:i/>
          <w:iCs/>
          <w:szCs w:val="22"/>
        </w:rPr>
      </w:pPr>
      <w:r w:rsidRPr="00FC3833">
        <w:rPr>
          <w:b/>
          <w:bCs/>
          <w:i/>
          <w:iCs/>
          <w:szCs w:val="22"/>
        </w:rPr>
        <w:t>Channel measurement information for inference</w:t>
      </w:r>
    </w:p>
    <w:p w14:paraId="008836E9" w14:textId="77777777" w:rsidR="003A5F5B" w:rsidRPr="00FC3833" w:rsidRDefault="003A5F5B" w:rsidP="003A5F5B">
      <w:pPr>
        <w:pStyle w:val="0Maintext"/>
        <w:numPr>
          <w:ilvl w:val="3"/>
          <w:numId w:val="8"/>
        </w:numPr>
        <w:spacing w:after="0" w:afterAutospacing="0" w:line="240" w:lineRule="auto"/>
        <w:rPr>
          <w:b/>
          <w:bCs/>
          <w:i/>
          <w:iCs/>
          <w:szCs w:val="22"/>
        </w:rPr>
      </w:pPr>
      <w:r w:rsidRPr="00FC3833">
        <w:rPr>
          <w:b/>
          <w:bCs/>
          <w:i/>
          <w:iCs/>
          <w:szCs w:val="22"/>
        </w:rPr>
        <w:t>Channel measurement information for training</w:t>
      </w:r>
    </w:p>
    <w:p w14:paraId="502D1B75" w14:textId="77777777" w:rsidR="005335F9" w:rsidRPr="005335F9" w:rsidRDefault="005335F9" w:rsidP="005335F9">
      <w:pPr>
        <w:rPr>
          <w:rFonts w:cs="Batang"/>
          <w:b/>
          <w:bCs/>
          <w:i/>
          <w:iCs/>
          <w:sz w:val="22"/>
          <w:szCs w:val="22"/>
          <w:lang w:eastAsia="en-US"/>
        </w:rPr>
      </w:pPr>
    </w:p>
    <w:p w14:paraId="0ABA9EA2" w14:textId="77777777" w:rsidR="00DA4FD3" w:rsidRDefault="00DA4FD3" w:rsidP="00DA4FD3">
      <w:pPr>
        <w:pStyle w:val="Heading2"/>
      </w:pPr>
      <w:r>
        <w:lastRenderedPageBreak/>
        <w:t>Training and Inference Specification Impact</w:t>
      </w:r>
    </w:p>
    <w:p w14:paraId="0C6E0A0F" w14:textId="5886A0EC" w:rsidR="00DA4FD3" w:rsidRPr="002D41A0" w:rsidRDefault="00DA4FD3" w:rsidP="00DA4FD3">
      <w:pPr>
        <w:rPr>
          <w:sz w:val="22"/>
          <w:szCs w:val="22"/>
        </w:rPr>
      </w:pPr>
      <w:r w:rsidRPr="002D41A0">
        <w:rPr>
          <w:sz w:val="22"/>
          <w:szCs w:val="22"/>
        </w:rPr>
        <w:t xml:space="preserve">In RAN1 </w:t>
      </w:r>
      <w:r w:rsidR="00FC3833">
        <w:rPr>
          <w:sz w:val="22"/>
          <w:szCs w:val="22"/>
        </w:rPr>
        <w:t>#</w:t>
      </w:r>
      <w:r w:rsidRPr="002D41A0">
        <w:rPr>
          <w:sz w:val="22"/>
          <w:szCs w:val="22"/>
        </w:rPr>
        <w:t>109-e, the following agreement was made</w:t>
      </w:r>
      <w:r w:rsidR="006F69E3">
        <w:rPr>
          <w:sz w:val="22"/>
          <w:szCs w:val="22"/>
        </w:rPr>
        <w:t xml:space="preserve"> </w:t>
      </w:r>
      <w:r w:rsidR="006F69E3">
        <w:rPr>
          <w:sz w:val="22"/>
          <w:szCs w:val="22"/>
        </w:rPr>
        <w:fldChar w:fldCharType="begin"/>
      </w:r>
      <w:r w:rsidR="006F69E3">
        <w:rPr>
          <w:sz w:val="22"/>
          <w:szCs w:val="22"/>
        </w:rPr>
        <w:instrText xml:space="preserve"> REF _Ref115352228 \r \h </w:instrText>
      </w:r>
      <w:r w:rsidR="006F69E3">
        <w:rPr>
          <w:sz w:val="22"/>
          <w:szCs w:val="22"/>
        </w:rPr>
      </w:r>
      <w:r w:rsidR="006F69E3">
        <w:rPr>
          <w:sz w:val="22"/>
          <w:szCs w:val="22"/>
        </w:rPr>
        <w:fldChar w:fldCharType="separate"/>
      </w:r>
      <w:r w:rsidR="003A5F5B">
        <w:rPr>
          <w:sz w:val="22"/>
          <w:szCs w:val="22"/>
        </w:rPr>
        <w:t>[3]</w:t>
      </w:r>
      <w:r w:rsidR="006F69E3">
        <w:rPr>
          <w:sz w:val="22"/>
          <w:szCs w:val="22"/>
        </w:rPr>
        <w:fldChar w:fldCharType="end"/>
      </w:r>
      <w:r w:rsidRPr="002D41A0">
        <w:rPr>
          <w:sz w:val="22"/>
          <w:szCs w:val="22"/>
        </w:rPr>
        <w:t>:</w:t>
      </w:r>
    </w:p>
    <w:tbl>
      <w:tblPr>
        <w:tblStyle w:val="TableGrid"/>
        <w:tblW w:w="0" w:type="auto"/>
        <w:tblLook w:val="04A0" w:firstRow="1" w:lastRow="0" w:firstColumn="1" w:lastColumn="0" w:noHBand="0" w:noVBand="1"/>
      </w:tblPr>
      <w:tblGrid>
        <w:gridCol w:w="9010"/>
      </w:tblGrid>
      <w:tr w:rsidR="00DA4FD3" w:rsidRPr="002D41A0" w14:paraId="5E629B5E" w14:textId="77777777" w:rsidTr="00DE377A">
        <w:tc>
          <w:tcPr>
            <w:tcW w:w="9010" w:type="dxa"/>
          </w:tcPr>
          <w:p w14:paraId="74849359" w14:textId="77777777" w:rsidR="00DA4FD3" w:rsidRPr="002D41A0" w:rsidRDefault="00DA4FD3" w:rsidP="00DE377A">
            <w:pPr>
              <w:rPr>
                <w:sz w:val="22"/>
                <w:szCs w:val="22"/>
                <w:lang w:eastAsia="x-none"/>
              </w:rPr>
            </w:pPr>
            <w:r w:rsidRPr="002D41A0">
              <w:rPr>
                <w:sz w:val="22"/>
                <w:szCs w:val="22"/>
                <w:lang w:eastAsia="x-none"/>
              </w:rPr>
              <w:t>From May 18</w:t>
            </w:r>
            <w:r w:rsidRPr="002D41A0">
              <w:rPr>
                <w:sz w:val="22"/>
                <w:szCs w:val="22"/>
                <w:vertAlign w:val="superscript"/>
                <w:lang w:eastAsia="x-none"/>
              </w:rPr>
              <w:t>th</w:t>
            </w:r>
            <w:r w:rsidRPr="002D41A0">
              <w:rPr>
                <w:sz w:val="22"/>
                <w:szCs w:val="22"/>
                <w:lang w:eastAsia="x-none"/>
              </w:rPr>
              <w:t xml:space="preserve"> GTW session</w:t>
            </w:r>
          </w:p>
          <w:p w14:paraId="1D15BC7D" w14:textId="77777777" w:rsidR="00DA4FD3" w:rsidRPr="002D41A0" w:rsidRDefault="00DA4FD3" w:rsidP="00DE377A">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65ECC453" w14:textId="77777777" w:rsidR="00DA4FD3" w:rsidRPr="002D41A0" w:rsidRDefault="00DA4FD3" w:rsidP="00DE377A">
            <w:pPr>
              <w:rPr>
                <w:sz w:val="22"/>
                <w:szCs w:val="22"/>
              </w:rPr>
            </w:pPr>
            <w:r w:rsidRPr="002D41A0">
              <w:rPr>
                <w:sz w:val="22"/>
                <w:szCs w:val="22"/>
              </w:rPr>
              <w:t>Study further on sub use cases and potential specification impact of AI/ML for positioning accuracy enhancement considering various identified collaboration levels.</w:t>
            </w:r>
          </w:p>
          <w:p w14:paraId="473497D7" w14:textId="77777777" w:rsidR="00DA4FD3" w:rsidRPr="002D41A0" w:rsidRDefault="00DA4FD3" w:rsidP="00DE377A">
            <w:pPr>
              <w:pStyle w:val="ListParagraph"/>
              <w:numPr>
                <w:ilvl w:val="0"/>
                <w:numId w:val="19"/>
              </w:numPr>
              <w:overflowPunct w:val="0"/>
              <w:autoSpaceDE w:val="0"/>
              <w:autoSpaceDN w:val="0"/>
              <w:adjustRightInd w:val="0"/>
              <w:spacing w:after="180"/>
              <w:ind w:leftChars="0"/>
              <w:contextualSpacing/>
              <w:jc w:val="left"/>
              <w:textAlignment w:val="baseline"/>
              <w:rPr>
                <w:sz w:val="22"/>
                <w:szCs w:val="22"/>
                <w:lang w:eastAsia="zh-CN"/>
              </w:rPr>
            </w:pPr>
            <w:r w:rsidRPr="002D41A0">
              <w:rPr>
                <w:sz w:val="22"/>
                <w:szCs w:val="22"/>
                <w:lang w:eastAsia="zh-CN"/>
              </w:rPr>
              <w:t>Companies are encouraged to identify positioning specific aspects on collaboration levels if any in agenda 9.2.4.2.</w:t>
            </w:r>
          </w:p>
          <w:p w14:paraId="47B1FE54" w14:textId="77777777" w:rsidR="00DA4FD3" w:rsidRPr="002D41A0" w:rsidRDefault="00DA4FD3" w:rsidP="00DE377A">
            <w:pPr>
              <w:pStyle w:val="ListParagraph"/>
              <w:numPr>
                <w:ilvl w:val="0"/>
                <w:numId w:val="19"/>
              </w:numPr>
              <w:overflowPunct w:val="0"/>
              <w:autoSpaceDE w:val="0"/>
              <w:autoSpaceDN w:val="0"/>
              <w:adjustRightInd w:val="0"/>
              <w:spacing w:after="180"/>
              <w:ind w:leftChars="0"/>
              <w:contextualSpacing/>
              <w:jc w:val="left"/>
              <w:textAlignment w:val="baseline"/>
              <w:rPr>
                <w:sz w:val="22"/>
                <w:szCs w:val="22"/>
                <w:lang w:eastAsia="zh-CN"/>
              </w:rPr>
            </w:pPr>
            <w:r w:rsidRPr="002D41A0">
              <w:rPr>
                <w:sz w:val="22"/>
                <w:szCs w:val="22"/>
                <w:lang w:eastAsia="zh-CN"/>
              </w:rPr>
              <w:t xml:space="preserve">Note1: terminology, notation and common framework of Network-UE collaboration levels are to be discussed in agenda 9.2.1 and expected to be applicable to AI/ML for positioning accuracy enhancement. </w:t>
            </w:r>
          </w:p>
          <w:p w14:paraId="1276B396" w14:textId="77777777" w:rsidR="00DA4FD3" w:rsidRPr="002D41A0" w:rsidRDefault="00DA4FD3" w:rsidP="00DE377A">
            <w:pPr>
              <w:pStyle w:val="ListParagraph"/>
              <w:numPr>
                <w:ilvl w:val="0"/>
                <w:numId w:val="19"/>
              </w:numPr>
              <w:overflowPunct w:val="0"/>
              <w:autoSpaceDE w:val="0"/>
              <w:autoSpaceDN w:val="0"/>
              <w:adjustRightInd w:val="0"/>
              <w:spacing w:after="180"/>
              <w:ind w:leftChars="0"/>
              <w:contextualSpacing/>
              <w:jc w:val="left"/>
              <w:textAlignment w:val="baseline"/>
              <w:rPr>
                <w:sz w:val="22"/>
                <w:szCs w:val="22"/>
                <w:lang w:eastAsia="zh-CN"/>
              </w:rPr>
            </w:pPr>
            <w:r w:rsidRPr="002D41A0">
              <w:rPr>
                <w:sz w:val="22"/>
                <w:szCs w:val="22"/>
                <w:lang w:eastAsia="zh-CN"/>
              </w:rPr>
              <w:t>Note2: not every collaboration level may be applicable to an AI/ML approach for a sub use case</w:t>
            </w:r>
          </w:p>
          <w:p w14:paraId="6ED43783" w14:textId="77777777" w:rsidR="00DA4FD3" w:rsidRPr="002D41A0" w:rsidRDefault="00DA4FD3" w:rsidP="00DE377A">
            <w:pPr>
              <w:rPr>
                <w:sz w:val="22"/>
                <w:szCs w:val="22"/>
              </w:rPr>
            </w:pPr>
          </w:p>
        </w:tc>
      </w:tr>
    </w:tbl>
    <w:p w14:paraId="07EF4BE1" w14:textId="77777777" w:rsidR="00DA4FD3" w:rsidRPr="002D41A0" w:rsidRDefault="00DA4FD3" w:rsidP="00DA4FD3">
      <w:pPr>
        <w:rPr>
          <w:sz w:val="22"/>
          <w:szCs w:val="22"/>
        </w:rPr>
      </w:pPr>
    </w:p>
    <w:p w14:paraId="753CD09C" w14:textId="6B00446C" w:rsidR="00DA4FD3" w:rsidRDefault="00012EDC" w:rsidP="00DA4FD3">
      <w:pPr>
        <w:rPr>
          <w:sz w:val="22"/>
          <w:szCs w:val="22"/>
        </w:rPr>
      </w:pPr>
      <w:r>
        <w:rPr>
          <w:sz w:val="22"/>
          <w:szCs w:val="22"/>
        </w:rPr>
        <w:t>In RAN1 #110, the following agreement was made</w:t>
      </w:r>
      <w:r w:rsidR="006F69E3">
        <w:rPr>
          <w:sz w:val="22"/>
          <w:szCs w:val="22"/>
        </w:rPr>
        <w:t xml:space="preserve"> </w:t>
      </w:r>
      <w:r w:rsidR="006F69E3">
        <w:rPr>
          <w:sz w:val="22"/>
          <w:szCs w:val="22"/>
        </w:rPr>
        <w:fldChar w:fldCharType="begin"/>
      </w:r>
      <w:r w:rsidR="006F69E3">
        <w:rPr>
          <w:sz w:val="22"/>
          <w:szCs w:val="22"/>
        </w:rPr>
        <w:instrText xml:space="preserve"> REF _Ref115352234 \r \h </w:instrText>
      </w:r>
      <w:r w:rsidR="006F69E3">
        <w:rPr>
          <w:sz w:val="22"/>
          <w:szCs w:val="22"/>
        </w:rPr>
      </w:r>
      <w:r w:rsidR="006F69E3">
        <w:rPr>
          <w:sz w:val="22"/>
          <w:szCs w:val="22"/>
        </w:rPr>
        <w:fldChar w:fldCharType="separate"/>
      </w:r>
      <w:r w:rsidR="003A5F5B">
        <w:rPr>
          <w:sz w:val="22"/>
          <w:szCs w:val="22"/>
        </w:rPr>
        <w:t>[4]</w:t>
      </w:r>
      <w:r w:rsidR="006F69E3">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012EDC" w14:paraId="5BB9A46A" w14:textId="77777777" w:rsidTr="00012EDC">
        <w:tc>
          <w:tcPr>
            <w:tcW w:w="9010" w:type="dxa"/>
          </w:tcPr>
          <w:p w14:paraId="7BE55D9B" w14:textId="77777777" w:rsidR="00012EDC" w:rsidRPr="00012EDC" w:rsidRDefault="00012EDC" w:rsidP="00012EDC">
            <w:pPr>
              <w:rPr>
                <w:sz w:val="22"/>
                <w:szCs w:val="22"/>
                <w:highlight w:val="green"/>
              </w:rPr>
            </w:pPr>
            <w:r w:rsidRPr="00012EDC">
              <w:rPr>
                <w:sz w:val="22"/>
                <w:szCs w:val="22"/>
                <w:highlight w:val="green"/>
              </w:rPr>
              <w:t>Agreement</w:t>
            </w:r>
          </w:p>
          <w:p w14:paraId="2945011D" w14:textId="77777777" w:rsidR="00012EDC" w:rsidRPr="00012EDC" w:rsidRDefault="00012EDC" w:rsidP="00012EDC">
            <w:pPr>
              <w:rPr>
                <w:sz w:val="22"/>
                <w:szCs w:val="22"/>
              </w:rPr>
            </w:pPr>
            <w:r w:rsidRPr="00012EDC">
              <w:rPr>
                <w:sz w:val="22"/>
                <w:szCs w:val="22"/>
              </w:rPr>
              <w:t xml:space="preserve">Study aspects in terms of </w:t>
            </w:r>
            <w:r w:rsidRPr="00012EDC">
              <w:rPr>
                <w:sz w:val="22"/>
                <w:szCs w:val="22"/>
                <w:u w:val="single"/>
              </w:rPr>
              <w:t>potential benefit(s) and requirement(s)/specification impact(s) of AI/ML model training and inference in AI/ML for positioning accuracy enhancemen</w:t>
            </w:r>
            <w:r w:rsidRPr="00012EDC">
              <w:rPr>
                <w:sz w:val="22"/>
                <w:szCs w:val="22"/>
              </w:rPr>
              <w:t>t considering at least</w:t>
            </w:r>
          </w:p>
          <w:p w14:paraId="57488E79" w14:textId="77777777" w:rsidR="00012EDC" w:rsidRPr="00012EDC" w:rsidRDefault="00012EDC" w:rsidP="00012EDC">
            <w:pPr>
              <w:pStyle w:val="ListParagraph"/>
              <w:numPr>
                <w:ilvl w:val="0"/>
                <w:numId w:val="21"/>
              </w:numPr>
              <w:ind w:leftChars="0"/>
              <w:jc w:val="left"/>
              <w:rPr>
                <w:rFonts w:ascii="Times New Roman" w:hAnsi="Times New Roman"/>
                <w:sz w:val="22"/>
                <w:szCs w:val="22"/>
                <w:lang w:eastAsia="zh-CN"/>
              </w:rPr>
            </w:pPr>
            <w:r w:rsidRPr="00012EDC">
              <w:rPr>
                <w:rFonts w:ascii="Times New Roman" w:hAnsi="Times New Roman"/>
                <w:sz w:val="22"/>
                <w:szCs w:val="22"/>
                <w:lang w:eastAsia="zh-CN"/>
              </w:rPr>
              <w:t>UE-side or Network-side training</w:t>
            </w:r>
          </w:p>
          <w:p w14:paraId="158EA91A" w14:textId="77777777" w:rsidR="00012EDC" w:rsidRPr="00012EDC" w:rsidRDefault="00012EDC" w:rsidP="00012EDC">
            <w:pPr>
              <w:pStyle w:val="ListParagraph"/>
              <w:numPr>
                <w:ilvl w:val="0"/>
                <w:numId w:val="21"/>
              </w:numPr>
              <w:ind w:leftChars="0"/>
              <w:jc w:val="left"/>
              <w:rPr>
                <w:rFonts w:ascii="Times New Roman" w:hAnsi="Times New Roman"/>
                <w:sz w:val="22"/>
                <w:szCs w:val="22"/>
                <w:lang w:eastAsia="zh-CN"/>
              </w:rPr>
            </w:pPr>
            <w:r w:rsidRPr="00012EDC">
              <w:rPr>
                <w:rFonts w:ascii="Times New Roman" w:hAnsi="Times New Roman"/>
                <w:sz w:val="22"/>
                <w:szCs w:val="22"/>
                <w:lang w:eastAsia="zh-CN"/>
              </w:rPr>
              <w:t>UE-side or Network-side inference</w:t>
            </w:r>
          </w:p>
          <w:p w14:paraId="1CFA0890" w14:textId="77777777" w:rsidR="00012EDC" w:rsidRPr="00012EDC" w:rsidRDefault="00012EDC" w:rsidP="00012EDC">
            <w:pPr>
              <w:pStyle w:val="ListParagraph"/>
              <w:numPr>
                <w:ilvl w:val="1"/>
                <w:numId w:val="21"/>
              </w:numPr>
              <w:ind w:leftChars="0"/>
              <w:jc w:val="left"/>
              <w:rPr>
                <w:rFonts w:ascii="Times New Roman" w:hAnsi="Times New Roman"/>
                <w:sz w:val="22"/>
                <w:szCs w:val="22"/>
                <w:lang w:eastAsia="zh-CN"/>
              </w:rPr>
            </w:pPr>
            <w:r w:rsidRPr="00012EDC">
              <w:rPr>
                <w:rFonts w:ascii="Times New Roman" w:hAnsi="Times New Roman"/>
                <w:sz w:val="22"/>
                <w:szCs w:val="22"/>
                <w:lang w:eastAsia="zh-CN"/>
              </w:rPr>
              <w:t>Note: model inference at both UE and network side is not precluded where proponent(s) are encouraged to clarify their AI/ML approaches</w:t>
            </w:r>
          </w:p>
          <w:p w14:paraId="3F27460B" w14:textId="77777777" w:rsidR="00012EDC" w:rsidRPr="00012EDC" w:rsidRDefault="00012EDC" w:rsidP="00012EDC">
            <w:pPr>
              <w:pStyle w:val="ListParagraph"/>
              <w:ind w:leftChars="0" w:left="0"/>
              <w:rPr>
                <w:rFonts w:ascii="Times New Roman" w:hAnsi="Times New Roman"/>
                <w:sz w:val="22"/>
                <w:szCs w:val="22"/>
                <w:lang w:eastAsia="zh-CN"/>
              </w:rPr>
            </w:pPr>
            <w:r w:rsidRPr="00012EDC">
              <w:rPr>
                <w:rFonts w:ascii="Times New Roman" w:hAnsi="Times New Roman"/>
                <w:sz w:val="22"/>
                <w:szCs w:val="22"/>
                <w:lang w:eastAsia="zh-CN"/>
              </w:rPr>
              <w:t xml:space="preserve">Note: companies are encouraged to clarify aspects of their proposed AI/ML approaches for positioning when AI/ML model training and inference are not performed at the same entity </w:t>
            </w:r>
          </w:p>
          <w:p w14:paraId="0D4CF0AC" w14:textId="77777777" w:rsidR="00012EDC" w:rsidRDefault="00012EDC" w:rsidP="00DA4FD3">
            <w:pPr>
              <w:rPr>
                <w:sz w:val="22"/>
                <w:szCs w:val="22"/>
              </w:rPr>
            </w:pPr>
          </w:p>
        </w:tc>
      </w:tr>
    </w:tbl>
    <w:p w14:paraId="033DDF1C" w14:textId="77777777" w:rsidR="00012EDC" w:rsidRPr="002D41A0" w:rsidRDefault="00012EDC" w:rsidP="00DA4FD3">
      <w:pPr>
        <w:rPr>
          <w:sz w:val="22"/>
          <w:szCs w:val="22"/>
        </w:rPr>
      </w:pPr>
    </w:p>
    <w:p w14:paraId="1B22629F" w14:textId="72E4D03A" w:rsidR="00C249B7" w:rsidRDefault="00365783" w:rsidP="00DA4FD3">
      <w:pPr>
        <w:rPr>
          <w:sz w:val="22"/>
          <w:szCs w:val="22"/>
        </w:rPr>
      </w:pPr>
      <w:r>
        <w:rPr>
          <w:color w:val="000000" w:themeColor="text1"/>
          <w:sz w:val="22"/>
          <w:szCs w:val="22"/>
        </w:rPr>
        <w:t xml:space="preserve">A </w:t>
      </w:r>
      <w:r w:rsidRPr="00C249B7">
        <w:rPr>
          <w:color w:val="000000" w:themeColor="text1"/>
          <w:sz w:val="22"/>
          <w:szCs w:val="22"/>
        </w:rPr>
        <w:t xml:space="preserve"> one-sided AI-model with model inference at either the UE-side (UE-based positioning) or at the network side (LMF based/UE assisted positioning or LMF based/NG-RAN assisted positioning)</w:t>
      </w:r>
      <w:r>
        <w:rPr>
          <w:color w:val="000000" w:themeColor="text1"/>
          <w:sz w:val="22"/>
          <w:szCs w:val="22"/>
        </w:rPr>
        <w:t xml:space="preserve"> is sufficient for AI/ML based positioning</w:t>
      </w:r>
      <w:r w:rsidRPr="00C249B7">
        <w:rPr>
          <w:color w:val="000000" w:themeColor="text1"/>
          <w:sz w:val="22"/>
          <w:szCs w:val="22"/>
        </w:rPr>
        <w:t xml:space="preserve">. </w:t>
      </w:r>
      <w:r w:rsidRPr="00C249B7">
        <w:rPr>
          <w:sz w:val="22"/>
          <w:szCs w:val="22"/>
        </w:rPr>
        <w:t xml:space="preserve"> Note that the training can take place at either side with the resulting model used at the side at which it is trained or  transferred</w:t>
      </w:r>
      <w:r>
        <w:rPr>
          <w:sz w:val="22"/>
          <w:szCs w:val="22"/>
        </w:rPr>
        <w:t>/deployed</w:t>
      </w:r>
      <w:r w:rsidRPr="00C249B7">
        <w:rPr>
          <w:sz w:val="22"/>
          <w:szCs w:val="22"/>
        </w:rPr>
        <w:t xml:space="preserve"> to</w:t>
      </w:r>
      <w:r>
        <w:rPr>
          <w:sz w:val="22"/>
          <w:szCs w:val="22"/>
        </w:rPr>
        <w:t>/at</w:t>
      </w:r>
      <w:r w:rsidRPr="00C249B7">
        <w:rPr>
          <w:sz w:val="22"/>
          <w:szCs w:val="22"/>
        </w:rPr>
        <w:t xml:space="preserve"> the other side. </w:t>
      </w:r>
      <w:r>
        <w:rPr>
          <w:sz w:val="22"/>
          <w:szCs w:val="22"/>
        </w:rPr>
        <w:t>Ideally</w:t>
      </w:r>
      <w:r w:rsidR="00DA4FD3" w:rsidRPr="002D41A0">
        <w:rPr>
          <w:sz w:val="22"/>
          <w:szCs w:val="22"/>
        </w:rPr>
        <w:t xml:space="preserve">, training and inference </w:t>
      </w:r>
      <w:r>
        <w:rPr>
          <w:sz w:val="22"/>
          <w:szCs w:val="22"/>
        </w:rPr>
        <w:t>should occur</w:t>
      </w:r>
      <w:r w:rsidR="00DA4FD3" w:rsidRPr="002D41A0">
        <w:rPr>
          <w:sz w:val="22"/>
          <w:szCs w:val="22"/>
        </w:rPr>
        <w:t xml:space="preserve"> at </w:t>
      </w:r>
      <w:r>
        <w:rPr>
          <w:sz w:val="22"/>
          <w:szCs w:val="22"/>
        </w:rPr>
        <w:t>one side, (</w:t>
      </w:r>
      <w:r w:rsidR="00DA4FD3" w:rsidRPr="002D41A0">
        <w:rPr>
          <w:sz w:val="22"/>
          <w:szCs w:val="22"/>
        </w:rPr>
        <w:t>either the gNB/LMF or at the UE</w:t>
      </w:r>
      <w:r>
        <w:rPr>
          <w:sz w:val="22"/>
          <w:szCs w:val="22"/>
        </w:rPr>
        <w:t>)</w:t>
      </w:r>
      <w:r w:rsidR="00DA4FD3" w:rsidRPr="002D41A0">
        <w:rPr>
          <w:sz w:val="22"/>
          <w:szCs w:val="22"/>
        </w:rPr>
        <w:t>.</w:t>
      </w:r>
      <w:r w:rsidR="00012EDC">
        <w:rPr>
          <w:sz w:val="22"/>
          <w:szCs w:val="22"/>
        </w:rPr>
        <w:t xml:space="preserve"> This eliminates the need for model transfer</w:t>
      </w:r>
      <w:r w:rsidR="00C249B7">
        <w:rPr>
          <w:sz w:val="22"/>
          <w:szCs w:val="22"/>
        </w:rPr>
        <w:t>/deployment</w:t>
      </w:r>
      <w:r w:rsidR="00012EDC">
        <w:rPr>
          <w:sz w:val="22"/>
          <w:szCs w:val="22"/>
        </w:rPr>
        <w:t xml:space="preserve"> between the UE and Network or vice-versa. </w:t>
      </w:r>
    </w:p>
    <w:p w14:paraId="707742FA" w14:textId="77777777" w:rsidR="00012EDC" w:rsidRDefault="00012EDC" w:rsidP="00DA4FD3">
      <w:pPr>
        <w:rPr>
          <w:sz w:val="22"/>
          <w:szCs w:val="22"/>
        </w:rPr>
      </w:pPr>
    </w:p>
    <w:p w14:paraId="391BDAB2" w14:textId="1680A137" w:rsidR="00DA4FD3" w:rsidRPr="002D41A0" w:rsidRDefault="00DA4FD3" w:rsidP="00DA4FD3">
      <w:pPr>
        <w:rPr>
          <w:sz w:val="22"/>
          <w:szCs w:val="22"/>
        </w:rPr>
      </w:pPr>
      <w:r w:rsidRPr="002D41A0">
        <w:rPr>
          <w:sz w:val="22"/>
          <w:szCs w:val="22"/>
        </w:rPr>
        <w:t xml:space="preserve">Training and inference at the UE </w:t>
      </w:r>
      <w:r w:rsidR="00012EDC">
        <w:rPr>
          <w:sz w:val="22"/>
          <w:szCs w:val="22"/>
        </w:rPr>
        <w:t xml:space="preserve">(UE-side training + UE-side inference) </w:t>
      </w:r>
      <w:r w:rsidRPr="002D41A0">
        <w:rPr>
          <w:sz w:val="22"/>
          <w:szCs w:val="22"/>
        </w:rPr>
        <w:t xml:space="preserve">allows the UE to keep its privacy while training and inference at the LMF </w:t>
      </w:r>
      <w:r w:rsidR="00012EDC">
        <w:rPr>
          <w:sz w:val="22"/>
          <w:szCs w:val="22"/>
        </w:rPr>
        <w:t xml:space="preserve">(Network side training + Network side inference) </w:t>
      </w:r>
      <w:r w:rsidRPr="002D41A0">
        <w:rPr>
          <w:sz w:val="22"/>
          <w:szCs w:val="22"/>
        </w:rPr>
        <w:t>allow</w:t>
      </w:r>
      <w:r w:rsidR="00383455">
        <w:rPr>
          <w:sz w:val="22"/>
          <w:szCs w:val="22"/>
        </w:rPr>
        <w:t>s</w:t>
      </w:r>
      <w:r w:rsidRPr="002D41A0">
        <w:rPr>
          <w:sz w:val="22"/>
          <w:szCs w:val="22"/>
        </w:rPr>
        <w:t xml:space="preserve"> for easy sourcing of the  training data from multiple UEs in the networ</w:t>
      </w:r>
      <w:r w:rsidR="00012EDC">
        <w:rPr>
          <w:sz w:val="22"/>
          <w:szCs w:val="22"/>
        </w:rPr>
        <w:t>k</w:t>
      </w:r>
      <w:r w:rsidRPr="002D41A0">
        <w:rPr>
          <w:sz w:val="22"/>
          <w:szCs w:val="22"/>
        </w:rPr>
        <w:t xml:space="preserve">. Ideally, RAN1 should support both </w:t>
      </w:r>
      <w:r w:rsidR="00012EDC">
        <w:rPr>
          <w:sz w:val="22"/>
          <w:szCs w:val="22"/>
        </w:rPr>
        <w:t>options</w:t>
      </w:r>
      <w:r w:rsidRPr="002D41A0">
        <w:rPr>
          <w:sz w:val="22"/>
          <w:szCs w:val="22"/>
        </w:rPr>
        <w:t>.</w:t>
      </w:r>
    </w:p>
    <w:p w14:paraId="7CA1B966" w14:textId="77777777" w:rsidR="00DA4FD3" w:rsidRPr="002D41A0" w:rsidRDefault="00DA4FD3" w:rsidP="00DA4FD3">
      <w:pPr>
        <w:rPr>
          <w:sz w:val="22"/>
          <w:szCs w:val="22"/>
        </w:rPr>
      </w:pPr>
    </w:p>
    <w:p w14:paraId="72688620" w14:textId="17B3BCDC" w:rsidR="00012EDC" w:rsidRPr="00012EDC" w:rsidRDefault="00012EDC" w:rsidP="00012EDC">
      <w:pPr>
        <w:rPr>
          <w:b/>
          <w:bCs/>
          <w:i/>
          <w:iCs/>
          <w:sz w:val="22"/>
          <w:szCs w:val="22"/>
        </w:rPr>
      </w:pPr>
      <w:r w:rsidRPr="00012EDC">
        <w:rPr>
          <w:b/>
          <w:bCs/>
          <w:i/>
          <w:iCs/>
          <w:sz w:val="22"/>
          <w:szCs w:val="22"/>
        </w:rPr>
        <w:t xml:space="preserve">Proposal 2: For both direct AI/ML positioning and AI/ML assisted positioning, a one-sided AI model is sufficient with training and inference occurring at either the gNB/LMF or at the UE. This eliminates the need for model transfer between the UE and Network or vice-versa. </w:t>
      </w:r>
    </w:p>
    <w:p w14:paraId="6E919DFF" w14:textId="2EEE71A9" w:rsidR="00DA4FD3" w:rsidRPr="00012EDC" w:rsidRDefault="00DA4FD3" w:rsidP="00DA4FD3">
      <w:pPr>
        <w:rPr>
          <w:b/>
          <w:bCs/>
          <w:i/>
          <w:iCs/>
          <w:sz w:val="22"/>
          <w:szCs w:val="22"/>
        </w:rPr>
      </w:pPr>
    </w:p>
    <w:p w14:paraId="6367204B" w14:textId="4BBB684A" w:rsidR="00DA4FD3" w:rsidRPr="00012EDC" w:rsidRDefault="00DA4FD3" w:rsidP="00DA4FD3">
      <w:pPr>
        <w:pStyle w:val="0Maintext"/>
        <w:spacing w:after="0" w:afterAutospacing="0" w:line="240" w:lineRule="auto"/>
        <w:ind w:firstLine="0"/>
        <w:rPr>
          <w:b/>
          <w:bCs/>
          <w:i/>
          <w:iCs/>
          <w:szCs w:val="22"/>
          <w:lang w:val="en-US"/>
        </w:rPr>
      </w:pPr>
      <w:r w:rsidRPr="00012EDC">
        <w:rPr>
          <w:b/>
          <w:bCs/>
          <w:i/>
          <w:iCs/>
          <w:szCs w:val="22"/>
          <w:lang w:val="en-US"/>
        </w:rPr>
        <w:t xml:space="preserve">Proposal </w:t>
      </w:r>
      <w:r w:rsidR="00012EDC" w:rsidRPr="00012EDC">
        <w:rPr>
          <w:b/>
          <w:bCs/>
          <w:i/>
          <w:iCs/>
          <w:szCs w:val="22"/>
          <w:lang w:val="en-US"/>
        </w:rPr>
        <w:t>3</w:t>
      </w:r>
      <w:r w:rsidRPr="00012EDC">
        <w:rPr>
          <w:b/>
          <w:bCs/>
          <w:i/>
          <w:iCs/>
          <w:szCs w:val="22"/>
          <w:lang w:val="en-US"/>
        </w:rPr>
        <w:t>: RAN1 should</w:t>
      </w:r>
      <w:r w:rsidR="00012EDC" w:rsidRPr="00012EDC">
        <w:rPr>
          <w:b/>
          <w:bCs/>
          <w:i/>
          <w:iCs/>
          <w:szCs w:val="22"/>
          <w:lang w:val="en-US"/>
        </w:rPr>
        <w:t xml:space="preserve"> support the </w:t>
      </w:r>
      <w:r w:rsidRPr="00012EDC">
        <w:rPr>
          <w:b/>
          <w:bCs/>
          <w:i/>
          <w:iCs/>
          <w:szCs w:val="22"/>
          <w:lang w:val="en-US"/>
        </w:rPr>
        <w:t xml:space="preserve">following </w:t>
      </w:r>
      <w:r w:rsidR="00012EDC" w:rsidRPr="00012EDC">
        <w:rPr>
          <w:b/>
          <w:bCs/>
          <w:i/>
          <w:iCs/>
          <w:szCs w:val="22"/>
          <w:lang w:val="en-US"/>
        </w:rPr>
        <w:t>options</w:t>
      </w:r>
      <w:r w:rsidRPr="00012EDC">
        <w:rPr>
          <w:b/>
          <w:bCs/>
          <w:i/>
          <w:iCs/>
          <w:szCs w:val="22"/>
          <w:lang w:val="en-US"/>
        </w:rPr>
        <w:t>:</w:t>
      </w:r>
    </w:p>
    <w:p w14:paraId="064EC361" w14:textId="4619AD8A" w:rsidR="00DA4FD3" w:rsidRPr="00012EDC" w:rsidRDefault="00EC2E26" w:rsidP="00DA4FD3">
      <w:pPr>
        <w:pStyle w:val="0Maintext"/>
        <w:numPr>
          <w:ilvl w:val="0"/>
          <w:numId w:val="13"/>
        </w:numPr>
        <w:spacing w:after="0" w:afterAutospacing="0" w:line="240" w:lineRule="auto"/>
        <w:rPr>
          <w:b/>
          <w:bCs/>
          <w:i/>
          <w:iCs/>
          <w:szCs w:val="22"/>
          <w:lang w:val="en-US"/>
        </w:rPr>
      </w:pPr>
      <w:r>
        <w:rPr>
          <w:b/>
          <w:bCs/>
          <w:i/>
          <w:iCs/>
          <w:szCs w:val="22"/>
          <w:lang w:val="en-US"/>
        </w:rPr>
        <w:t>I</w:t>
      </w:r>
      <w:r w:rsidR="00DA4FD3" w:rsidRPr="00012EDC">
        <w:rPr>
          <w:b/>
          <w:bCs/>
          <w:i/>
          <w:iCs/>
          <w:szCs w:val="22"/>
          <w:lang w:val="en-US"/>
        </w:rPr>
        <w:t>nference at the UE</w:t>
      </w:r>
    </w:p>
    <w:p w14:paraId="16AA0375" w14:textId="1DC53126" w:rsidR="00DA4FD3" w:rsidRDefault="00EC2E26" w:rsidP="00DA4FD3">
      <w:pPr>
        <w:pStyle w:val="0Maintext"/>
        <w:numPr>
          <w:ilvl w:val="0"/>
          <w:numId w:val="13"/>
        </w:numPr>
        <w:spacing w:after="0" w:afterAutospacing="0" w:line="240" w:lineRule="auto"/>
        <w:rPr>
          <w:b/>
          <w:bCs/>
          <w:i/>
          <w:iCs/>
          <w:szCs w:val="22"/>
          <w:lang w:val="en-US" w:eastAsia="zh-CN"/>
        </w:rPr>
      </w:pPr>
      <w:r>
        <w:rPr>
          <w:b/>
          <w:bCs/>
          <w:i/>
          <w:iCs/>
          <w:szCs w:val="22"/>
          <w:lang w:val="en-US"/>
        </w:rPr>
        <w:t>In</w:t>
      </w:r>
      <w:r w:rsidR="00DA4FD3" w:rsidRPr="00012EDC">
        <w:rPr>
          <w:b/>
          <w:bCs/>
          <w:i/>
          <w:iCs/>
          <w:szCs w:val="22"/>
          <w:lang w:val="en-US"/>
        </w:rPr>
        <w:t>ference at the LMF</w:t>
      </w:r>
    </w:p>
    <w:p w14:paraId="30FB388A" w14:textId="55BF9B3D" w:rsidR="00EC2E26" w:rsidRPr="00012EDC" w:rsidRDefault="00EC2E26" w:rsidP="00EC2E26">
      <w:pPr>
        <w:pStyle w:val="0Maintext"/>
        <w:spacing w:after="0" w:afterAutospacing="0" w:line="240" w:lineRule="auto"/>
        <w:ind w:firstLine="0"/>
        <w:rPr>
          <w:b/>
          <w:bCs/>
          <w:i/>
          <w:iCs/>
          <w:szCs w:val="22"/>
          <w:lang w:val="en-US" w:eastAsia="zh-CN"/>
        </w:rPr>
      </w:pPr>
      <w:r>
        <w:rPr>
          <w:b/>
          <w:bCs/>
          <w:i/>
          <w:iCs/>
          <w:szCs w:val="22"/>
          <w:lang w:val="en-US"/>
        </w:rPr>
        <w:t>Training can occur at either side with model deployment/transfer enabled only if necessary</w:t>
      </w:r>
    </w:p>
    <w:p w14:paraId="0C799557" w14:textId="00C5604A" w:rsidR="008766C8" w:rsidRDefault="008766C8" w:rsidP="008766C8">
      <w:pPr>
        <w:pStyle w:val="Heading2"/>
      </w:pPr>
      <w:r>
        <w:t>Specification impact</w:t>
      </w:r>
    </w:p>
    <w:p w14:paraId="497810CE" w14:textId="6FAD8307" w:rsidR="006756F1" w:rsidRPr="002D41A0" w:rsidRDefault="00E809C0" w:rsidP="00BB62DB">
      <w:pPr>
        <w:rPr>
          <w:sz w:val="22"/>
          <w:szCs w:val="22"/>
        </w:rPr>
      </w:pPr>
      <w:r w:rsidRPr="002D41A0">
        <w:rPr>
          <w:sz w:val="22"/>
          <w:szCs w:val="22"/>
        </w:rPr>
        <w:t xml:space="preserve">The different use cases discussed require different types of input ranging </w:t>
      </w:r>
      <w:r w:rsidR="008E0BA2" w:rsidRPr="002D41A0">
        <w:rPr>
          <w:sz w:val="22"/>
          <w:szCs w:val="22"/>
        </w:rPr>
        <w:t>from the CIR</w:t>
      </w:r>
      <w:r w:rsidRPr="002D41A0">
        <w:rPr>
          <w:sz w:val="22"/>
          <w:szCs w:val="22"/>
        </w:rPr>
        <w:t xml:space="preserve"> to the L1-RSRP. These inputs need to be acquired </w:t>
      </w:r>
      <w:r w:rsidR="00A1491B" w:rsidRPr="002D41A0">
        <w:rPr>
          <w:sz w:val="22"/>
          <w:szCs w:val="22"/>
        </w:rPr>
        <w:t xml:space="preserve">by sending or receiving signals (e.g. PRS, SRS, CSI-RS) from  or to </w:t>
      </w:r>
      <w:r w:rsidR="00A1491B" w:rsidRPr="002D41A0">
        <w:rPr>
          <w:sz w:val="22"/>
          <w:szCs w:val="22"/>
        </w:rPr>
        <w:lastRenderedPageBreak/>
        <w:t xml:space="preserve">the  </w:t>
      </w:r>
      <w:r w:rsidRPr="002D41A0">
        <w:rPr>
          <w:sz w:val="22"/>
          <w:szCs w:val="22"/>
        </w:rPr>
        <w:t xml:space="preserve">different candidate positioning devices (e.g. gNBs) to or from the target UE depending on if the inference occurs at the gNB or UE. </w:t>
      </w:r>
    </w:p>
    <w:p w14:paraId="6E888CBD" w14:textId="078C2FC4" w:rsidR="00626FC9" w:rsidRPr="002D41A0" w:rsidRDefault="00626FC9" w:rsidP="00BB62DB">
      <w:pPr>
        <w:rPr>
          <w:sz w:val="22"/>
          <w:szCs w:val="22"/>
        </w:rPr>
      </w:pPr>
    </w:p>
    <w:p w14:paraId="32240A56" w14:textId="3B0CB228" w:rsidR="00626FC9" w:rsidRPr="002D41A0" w:rsidRDefault="00626FC9" w:rsidP="00BB62DB">
      <w:pPr>
        <w:rPr>
          <w:sz w:val="22"/>
          <w:szCs w:val="22"/>
        </w:rPr>
      </w:pPr>
      <w:r w:rsidRPr="002D41A0">
        <w:rPr>
          <w:sz w:val="22"/>
          <w:szCs w:val="22"/>
        </w:rPr>
        <w:t>In RAN1 #109-e, the following agreement was made</w:t>
      </w:r>
      <w:r w:rsidR="006F69E3">
        <w:rPr>
          <w:sz w:val="22"/>
          <w:szCs w:val="22"/>
        </w:rPr>
        <w:t xml:space="preserve"> </w:t>
      </w:r>
      <w:r w:rsidR="006F69E3">
        <w:rPr>
          <w:sz w:val="22"/>
          <w:szCs w:val="22"/>
        </w:rPr>
        <w:fldChar w:fldCharType="begin"/>
      </w:r>
      <w:r w:rsidR="006F69E3">
        <w:rPr>
          <w:sz w:val="22"/>
          <w:szCs w:val="22"/>
        </w:rPr>
        <w:instrText xml:space="preserve"> REF _Ref115352228 \r \h </w:instrText>
      </w:r>
      <w:r w:rsidR="006F69E3">
        <w:rPr>
          <w:sz w:val="22"/>
          <w:szCs w:val="22"/>
        </w:rPr>
      </w:r>
      <w:r w:rsidR="006F69E3">
        <w:rPr>
          <w:sz w:val="22"/>
          <w:szCs w:val="22"/>
        </w:rPr>
        <w:fldChar w:fldCharType="separate"/>
      </w:r>
      <w:r w:rsidR="003A5F5B">
        <w:rPr>
          <w:sz w:val="22"/>
          <w:szCs w:val="22"/>
        </w:rPr>
        <w:t>[3]</w:t>
      </w:r>
      <w:r w:rsidR="006F69E3">
        <w:rPr>
          <w:sz w:val="22"/>
          <w:szCs w:val="22"/>
        </w:rPr>
        <w:fldChar w:fldCharType="end"/>
      </w:r>
      <w:r w:rsidRPr="002D41A0">
        <w:rPr>
          <w:sz w:val="22"/>
          <w:szCs w:val="22"/>
        </w:rPr>
        <w:t>:</w:t>
      </w:r>
    </w:p>
    <w:tbl>
      <w:tblPr>
        <w:tblStyle w:val="TableGrid"/>
        <w:tblW w:w="0" w:type="auto"/>
        <w:tblLook w:val="04A0" w:firstRow="1" w:lastRow="0" w:firstColumn="1" w:lastColumn="0" w:noHBand="0" w:noVBand="1"/>
      </w:tblPr>
      <w:tblGrid>
        <w:gridCol w:w="9010"/>
      </w:tblGrid>
      <w:tr w:rsidR="00626FC9" w:rsidRPr="002D41A0" w14:paraId="691055DF" w14:textId="77777777" w:rsidTr="00626FC9">
        <w:tc>
          <w:tcPr>
            <w:tcW w:w="9010" w:type="dxa"/>
          </w:tcPr>
          <w:p w14:paraId="32BB4D1D" w14:textId="77777777" w:rsidR="00626FC9" w:rsidRPr="002D41A0" w:rsidRDefault="00626FC9" w:rsidP="00626FC9">
            <w:pPr>
              <w:rPr>
                <w:rFonts w:eastAsia="DengXian"/>
                <w:sz w:val="22"/>
                <w:szCs w:val="22"/>
                <w:highlight w:val="green"/>
              </w:rPr>
            </w:pPr>
            <w:r w:rsidRPr="002D41A0">
              <w:rPr>
                <w:rFonts w:eastAsia="DengXian" w:hint="eastAsia"/>
                <w:sz w:val="22"/>
                <w:szCs w:val="22"/>
                <w:highlight w:val="green"/>
              </w:rPr>
              <w:t>A</w:t>
            </w:r>
            <w:r w:rsidRPr="002D41A0">
              <w:rPr>
                <w:rFonts w:eastAsia="DengXian"/>
                <w:sz w:val="22"/>
                <w:szCs w:val="22"/>
                <w:highlight w:val="green"/>
              </w:rPr>
              <w:t>greement</w:t>
            </w:r>
          </w:p>
          <w:p w14:paraId="568A2A19" w14:textId="77777777" w:rsidR="00626FC9" w:rsidRPr="002D41A0" w:rsidRDefault="00626FC9" w:rsidP="00626FC9">
            <w:pPr>
              <w:rPr>
                <w:sz w:val="22"/>
                <w:szCs w:val="22"/>
              </w:rPr>
            </w:pPr>
            <w:r w:rsidRPr="002D41A0">
              <w:rPr>
                <w:sz w:val="22"/>
                <w:szCs w:val="22"/>
              </w:rPr>
              <w:t>Companies are encouraged to study and provide inputs on potential specification impact at least for the following aspects of AI/ML approaches for sub use cases of AI/ML for positioning accuracy enhancement.</w:t>
            </w:r>
          </w:p>
          <w:p w14:paraId="0D7DF5C0"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training</w:t>
            </w:r>
          </w:p>
          <w:p w14:paraId="3449731C"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training data type/size</w:t>
            </w:r>
          </w:p>
          <w:p w14:paraId="00D1C108"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training data source determination (e.g., UE/PRU/TRP)</w:t>
            </w:r>
          </w:p>
          <w:p w14:paraId="09E70ACE"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assistance signalling and procedure for training data collection</w:t>
            </w:r>
          </w:p>
          <w:p w14:paraId="7F962B78"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indication/configuration</w:t>
            </w:r>
          </w:p>
          <w:p w14:paraId="3F0E8D7F"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assistance signalling and procedure (e.g., for model configuration, model activation/deactivation, model recovery/termination, model selection)</w:t>
            </w:r>
          </w:p>
          <w:p w14:paraId="2C571CC7"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monitoring and update</w:t>
            </w:r>
          </w:p>
          <w:p w14:paraId="24F7B76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assistance signalling and procedure (e.g., for model performance monitoring, model update/tuning)</w:t>
            </w:r>
          </w:p>
          <w:p w14:paraId="4E433A8A"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inference input</w:t>
            </w:r>
          </w:p>
          <w:p w14:paraId="0429975A"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report/feedback of model input for inference (e.g., UE feedback as input for network side model inference)</w:t>
            </w:r>
          </w:p>
          <w:p w14:paraId="4AA01BA8"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model input acquisition and pre-processing</w:t>
            </w:r>
          </w:p>
          <w:p w14:paraId="7B51CC3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type/definition of model input</w:t>
            </w:r>
          </w:p>
          <w:p w14:paraId="0C13CE5F"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AI/ML model inference output</w:t>
            </w:r>
          </w:p>
          <w:p w14:paraId="6EE0C024"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report/feedback of model inference output</w:t>
            </w:r>
          </w:p>
          <w:p w14:paraId="3F3816AB" w14:textId="77777777" w:rsidR="00626FC9" w:rsidRPr="002D41A0" w:rsidRDefault="00626FC9" w:rsidP="00626FC9">
            <w:pPr>
              <w:pStyle w:val="ListParagraph"/>
              <w:numPr>
                <w:ilvl w:val="1"/>
                <w:numId w:val="20"/>
              </w:numPr>
              <w:ind w:leftChars="0"/>
              <w:jc w:val="left"/>
              <w:rPr>
                <w:sz w:val="22"/>
                <w:szCs w:val="22"/>
                <w:lang w:eastAsia="zh-CN"/>
              </w:rPr>
            </w:pPr>
            <w:r w:rsidRPr="002D41A0">
              <w:rPr>
                <w:sz w:val="22"/>
                <w:szCs w:val="22"/>
                <w:lang w:eastAsia="zh-CN"/>
              </w:rPr>
              <w:t>post-processing of model inference output</w:t>
            </w:r>
          </w:p>
          <w:p w14:paraId="65CA860B"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 xml:space="preserve">UE capability for AI/ML model(s) </w:t>
            </w:r>
            <w:r w:rsidRPr="002D41A0">
              <w:rPr>
                <w:color w:val="C00000"/>
                <w:sz w:val="22"/>
                <w:szCs w:val="22"/>
                <w:lang w:eastAsia="zh-CN"/>
              </w:rPr>
              <w:t>(e.g., for model training, model inference and model monitoring)</w:t>
            </w:r>
          </w:p>
          <w:p w14:paraId="258551BA"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Other aspects are not precluded</w:t>
            </w:r>
          </w:p>
          <w:p w14:paraId="069D1E79"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Note: not all aspects may apply to an AI/ML approach in a sub use case</w:t>
            </w:r>
          </w:p>
          <w:p w14:paraId="54A6A986" w14:textId="77777777" w:rsidR="00626FC9" w:rsidRPr="002D41A0" w:rsidRDefault="00626FC9" w:rsidP="00626FC9">
            <w:pPr>
              <w:pStyle w:val="ListParagraph"/>
              <w:numPr>
                <w:ilvl w:val="0"/>
                <w:numId w:val="20"/>
              </w:numPr>
              <w:ind w:leftChars="0"/>
              <w:jc w:val="left"/>
              <w:rPr>
                <w:sz w:val="22"/>
                <w:szCs w:val="22"/>
                <w:lang w:eastAsia="zh-CN"/>
              </w:rPr>
            </w:pPr>
            <w:r w:rsidRPr="002D41A0">
              <w:rPr>
                <w:sz w:val="22"/>
                <w:szCs w:val="22"/>
                <w:lang w:eastAsia="zh-CN"/>
              </w:rPr>
              <w:t xml:space="preserve">Note2: </w:t>
            </w:r>
            <w:r w:rsidRPr="002D41A0">
              <w:rPr>
                <w:rFonts w:hint="eastAsia"/>
                <w:sz w:val="22"/>
                <w:szCs w:val="22"/>
                <w:lang w:eastAsia="zh-CN"/>
              </w:rPr>
              <w:t xml:space="preserve">the definitions of </w:t>
            </w:r>
            <w:r w:rsidRPr="002D41A0">
              <w:rPr>
                <w:sz w:val="22"/>
                <w:szCs w:val="22"/>
                <w:lang w:eastAsia="zh-CN"/>
              </w:rPr>
              <w:t>common AI/ML model</w:t>
            </w:r>
            <w:r w:rsidRPr="002D41A0">
              <w:rPr>
                <w:rFonts w:hint="eastAsia"/>
                <w:sz w:val="22"/>
                <w:szCs w:val="22"/>
                <w:lang w:eastAsia="zh-CN"/>
              </w:rPr>
              <w:t xml:space="preserve"> terminologies </w:t>
            </w:r>
            <w:r w:rsidRPr="002D41A0">
              <w:rPr>
                <w:sz w:val="22"/>
                <w:szCs w:val="22"/>
                <w:lang w:eastAsia="zh-CN"/>
              </w:rPr>
              <w:t xml:space="preserve">are to </w:t>
            </w:r>
            <w:r w:rsidRPr="002D41A0">
              <w:rPr>
                <w:rFonts w:hint="eastAsia"/>
                <w:sz w:val="22"/>
                <w:szCs w:val="22"/>
                <w:lang w:eastAsia="zh-CN"/>
              </w:rPr>
              <w:t>be discussed in agenda 9.2.1</w:t>
            </w:r>
          </w:p>
          <w:p w14:paraId="39255A92" w14:textId="77777777" w:rsidR="00626FC9" w:rsidRPr="002D41A0" w:rsidRDefault="00626FC9" w:rsidP="00BB62DB">
            <w:pPr>
              <w:rPr>
                <w:sz w:val="22"/>
                <w:szCs w:val="22"/>
              </w:rPr>
            </w:pPr>
          </w:p>
        </w:tc>
      </w:tr>
    </w:tbl>
    <w:p w14:paraId="35C952EE" w14:textId="4D4872CC" w:rsidR="00626FC9" w:rsidRPr="002D41A0" w:rsidRDefault="00626FC9" w:rsidP="00BB62DB">
      <w:pPr>
        <w:rPr>
          <w:sz w:val="22"/>
          <w:szCs w:val="22"/>
        </w:rPr>
      </w:pPr>
    </w:p>
    <w:p w14:paraId="7CF6ACF8" w14:textId="46C16F8E" w:rsidR="006A55C2" w:rsidRDefault="006A55C2" w:rsidP="00BB62DB">
      <w:pPr>
        <w:rPr>
          <w:sz w:val="22"/>
          <w:szCs w:val="22"/>
        </w:rPr>
      </w:pPr>
      <w:r>
        <w:rPr>
          <w:sz w:val="22"/>
          <w:szCs w:val="22"/>
        </w:rPr>
        <w:t>In RAN1 #110, the following agreement were made</w:t>
      </w:r>
      <w:r w:rsidR="006F69E3">
        <w:rPr>
          <w:sz w:val="22"/>
          <w:szCs w:val="22"/>
        </w:rPr>
        <w:t xml:space="preserve"> </w:t>
      </w:r>
      <w:r w:rsidR="006F69E3">
        <w:rPr>
          <w:sz w:val="22"/>
          <w:szCs w:val="22"/>
        </w:rPr>
        <w:fldChar w:fldCharType="begin"/>
      </w:r>
      <w:r w:rsidR="006F69E3">
        <w:rPr>
          <w:sz w:val="22"/>
          <w:szCs w:val="22"/>
        </w:rPr>
        <w:instrText xml:space="preserve"> REF _Ref115352234 \r \h </w:instrText>
      </w:r>
      <w:r w:rsidR="006F69E3">
        <w:rPr>
          <w:sz w:val="22"/>
          <w:szCs w:val="22"/>
        </w:rPr>
      </w:r>
      <w:r w:rsidR="006F69E3">
        <w:rPr>
          <w:sz w:val="22"/>
          <w:szCs w:val="22"/>
        </w:rPr>
        <w:fldChar w:fldCharType="separate"/>
      </w:r>
      <w:r w:rsidR="003A5F5B">
        <w:rPr>
          <w:sz w:val="22"/>
          <w:szCs w:val="22"/>
        </w:rPr>
        <w:t>[4]</w:t>
      </w:r>
      <w:r w:rsidR="006F69E3">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9010"/>
      </w:tblGrid>
      <w:tr w:rsidR="006A55C2" w14:paraId="18C237FF" w14:textId="77777777" w:rsidTr="006A55C2">
        <w:tc>
          <w:tcPr>
            <w:tcW w:w="9010" w:type="dxa"/>
          </w:tcPr>
          <w:p w14:paraId="011F53F8" w14:textId="77777777" w:rsidR="006A55C2" w:rsidRPr="006A55C2" w:rsidRDefault="006A55C2" w:rsidP="006A55C2">
            <w:pPr>
              <w:rPr>
                <w:sz w:val="22"/>
                <w:szCs w:val="22"/>
                <w:highlight w:val="green"/>
              </w:rPr>
            </w:pPr>
            <w:r w:rsidRPr="006A55C2">
              <w:rPr>
                <w:sz w:val="22"/>
                <w:szCs w:val="22"/>
                <w:highlight w:val="green"/>
              </w:rPr>
              <w:t>Agreement</w:t>
            </w:r>
          </w:p>
          <w:p w14:paraId="29E4F835" w14:textId="77777777" w:rsidR="006A55C2" w:rsidRPr="006A55C2" w:rsidRDefault="006A55C2" w:rsidP="006A55C2">
            <w:pPr>
              <w:rPr>
                <w:sz w:val="22"/>
                <w:szCs w:val="22"/>
              </w:rPr>
            </w:pPr>
            <w:r w:rsidRPr="006A55C2">
              <w:rPr>
                <w:sz w:val="22"/>
                <w:szCs w:val="22"/>
              </w:rPr>
              <w:t xml:space="preserve">Regarding data collection for </w:t>
            </w:r>
            <w:r w:rsidRPr="006A55C2">
              <w:rPr>
                <w:sz w:val="22"/>
                <w:szCs w:val="22"/>
                <w:u w:val="single"/>
              </w:rPr>
              <w:t>AI/ML model training</w:t>
            </w:r>
            <w:r w:rsidRPr="006A55C2">
              <w:rPr>
                <w:sz w:val="22"/>
                <w:szCs w:val="22"/>
              </w:rPr>
              <w:t>, to study and provide inputs on potential specification impact at least for the following aspects of AI/ML based positioning accuracy enhancement</w:t>
            </w:r>
          </w:p>
          <w:p w14:paraId="5012DC0D"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Ground truth label determination (e.g., based on UE/PRU/TRP measurement/report)</w:t>
            </w:r>
          </w:p>
          <w:p w14:paraId="7E90B90C" w14:textId="77777777" w:rsidR="006A55C2" w:rsidRPr="006A55C2" w:rsidRDefault="006A55C2" w:rsidP="006A55C2">
            <w:pPr>
              <w:pStyle w:val="ListParagraph"/>
              <w:numPr>
                <w:ilvl w:val="1"/>
                <w:numId w:val="22"/>
              </w:numPr>
              <w:ind w:leftChars="0"/>
              <w:jc w:val="left"/>
              <w:rPr>
                <w:sz w:val="22"/>
                <w:szCs w:val="22"/>
                <w:lang w:eastAsia="zh-CN"/>
              </w:rPr>
            </w:pPr>
            <w:r w:rsidRPr="006A55C2">
              <w:rPr>
                <w:sz w:val="22"/>
                <w:szCs w:val="22"/>
                <w:lang w:eastAsia="zh-CN"/>
              </w:rPr>
              <w:t>Partial and/or noisy ground truth label</w:t>
            </w:r>
          </w:p>
          <w:p w14:paraId="1117ED1C"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Signaling for data collection</w:t>
            </w:r>
          </w:p>
          <w:p w14:paraId="5DF00670" w14:textId="77777777" w:rsidR="006A55C2" w:rsidRPr="006A55C2" w:rsidRDefault="006A55C2" w:rsidP="000E7202">
            <w:pPr>
              <w:pStyle w:val="ListParagraph"/>
              <w:numPr>
                <w:ilvl w:val="0"/>
                <w:numId w:val="22"/>
              </w:numPr>
              <w:ind w:leftChars="0"/>
              <w:jc w:val="left"/>
              <w:rPr>
                <w:sz w:val="22"/>
                <w:szCs w:val="22"/>
                <w:lang w:eastAsia="zh-CN"/>
              </w:rPr>
            </w:pPr>
            <w:r w:rsidRPr="006A55C2">
              <w:rPr>
                <w:sz w:val="22"/>
                <w:szCs w:val="22"/>
                <w:lang w:eastAsia="zh-CN"/>
              </w:rPr>
              <w:t>Other aspects are not precluded</w:t>
            </w:r>
          </w:p>
          <w:p w14:paraId="5C33EA86" w14:textId="77777777" w:rsidR="006A55C2" w:rsidRPr="006A55C2" w:rsidRDefault="006A55C2" w:rsidP="000E7202">
            <w:pPr>
              <w:pStyle w:val="ListParagraph"/>
              <w:ind w:leftChars="0" w:left="0"/>
              <w:rPr>
                <w:sz w:val="22"/>
                <w:szCs w:val="22"/>
                <w:highlight w:val="green"/>
                <w:lang w:eastAsia="zh-CN"/>
              </w:rPr>
            </w:pPr>
          </w:p>
          <w:p w14:paraId="4EB90FD7" w14:textId="4B4D2A76" w:rsidR="006A55C2" w:rsidRPr="006A55C2" w:rsidRDefault="006A55C2" w:rsidP="000E7202">
            <w:pPr>
              <w:pStyle w:val="ListParagraph"/>
              <w:ind w:leftChars="0" w:left="0"/>
              <w:rPr>
                <w:sz w:val="22"/>
                <w:szCs w:val="22"/>
                <w:lang w:eastAsia="zh-CN"/>
              </w:rPr>
            </w:pPr>
            <w:r w:rsidRPr="006A55C2">
              <w:rPr>
                <w:sz w:val="22"/>
                <w:szCs w:val="22"/>
                <w:highlight w:val="green"/>
                <w:lang w:eastAsia="zh-CN"/>
              </w:rPr>
              <w:t>[KO:</w:t>
            </w:r>
          </w:p>
          <w:p w14:paraId="49CF7C99" w14:textId="77777777" w:rsidR="006A55C2" w:rsidRPr="006A55C2" w:rsidRDefault="006A55C2" w:rsidP="000E7202">
            <w:pPr>
              <w:rPr>
                <w:sz w:val="22"/>
                <w:szCs w:val="22"/>
                <w:highlight w:val="green"/>
              </w:rPr>
            </w:pPr>
            <w:r w:rsidRPr="006A55C2">
              <w:rPr>
                <w:sz w:val="22"/>
                <w:szCs w:val="22"/>
                <w:highlight w:val="green"/>
              </w:rPr>
              <w:t>Agreement</w:t>
            </w:r>
          </w:p>
          <w:p w14:paraId="37EBCAF4" w14:textId="77777777" w:rsidR="006A55C2" w:rsidRPr="006A55C2" w:rsidRDefault="006A55C2" w:rsidP="006A55C2">
            <w:pPr>
              <w:rPr>
                <w:sz w:val="22"/>
                <w:szCs w:val="22"/>
              </w:rPr>
            </w:pPr>
            <w:r w:rsidRPr="006A55C2">
              <w:rPr>
                <w:sz w:val="22"/>
                <w:szCs w:val="22"/>
              </w:rPr>
              <w:t xml:space="preserve">Regarding </w:t>
            </w:r>
            <w:r w:rsidRPr="006A55C2">
              <w:rPr>
                <w:sz w:val="22"/>
                <w:szCs w:val="22"/>
                <w:u w:val="single"/>
              </w:rPr>
              <w:t xml:space="preserve">AI/ML model monitoring and </w:t>
            </w:r>
            <w:r w:rsidRPr="006A55C2">
              <w:rPr>
                <w:sz w:val="22"/>
                <w:szCs w:val="22"/>
              </w:rPr>
              <w:t>update, to study and provide inputs on potential specification impact at least for the following aspects of AI/ML based positioning accuracy enhancement</w:t>
            </w:r>
          </w:p>
          <w:p w14:paraId="6BD5D685"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AI/ML model monitoring performance metrics</w:t>
            </w:r>
          </w:p>
          <w:p w14:paraId="05938B08"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Condition of AI/ML model update</w:t>
            </w:r>
          </w:p>
          <w:p w14:paraId="084955CD"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Reference signals and measurement feedback/report</w:t>
            </w:r>
          </w:p>
          <w:p w14:paraId="006D4D2D" w14:textId="77777777" w:rsidR="006A55C2" w:rsidRPr="006A55C2" w:rsidRDefault="006A55C2" w:rsidP="006A55C2">
            <w:pPr>
              <w:pStyle w:val="ListParagraph"/>
              <w:numPr>
                <w:ilvl w:val="0"/>
                <w:numId w:val="22"/>
              </w:numPr>
              <w:ind w:leftChars="0"/>
              <w:jc w:val="left"/>
              <w:rPr>
                <w:sz w:val="22"/>
                <w:szCs w:val="22"/>
                <w:lang w:eastAsia="zh-CN"/>
              </w:rPr>
            </w:pPr>
            <w:r w:rsidRPr="006A55C2">
              <w:rPr>
                <w:sz w:val="22"/>
                <w:szCs w:val="22"/>
                <w:lang w:eastAsia="zh-CN"/>
              </w:rPr>
              <w:t>Other aspects are not precluded</w:t>
            </w:r>
          </w:p>
          <w:p w14:paraId="7C36778F" w14:textId="77777777" w:rsidR="006A55C2" w:rsidRPr="006A55C2" w:rsidRDefault="006A55C2" w:rsidP="006A55C2">
            <w:pPr>
              <w:pStyle w:val="ListParagraph"/>
              <w:ind w:leftChars="0" w:left="0"/>
              <w:rPr>
                <w:sz w:val="22"/>
                <w:szCs w:val="22"/>
                <w:highlight w:val="green"/>
                <w:lang w:eastAsia="zh-CN"/>
              </w:rPr>
            </w:pPr>
          </w:p>
          <w:p w14:paraId="3BE9F0A8" w14:textId="2121D875" w:rsidR="006A55C2" w:rsidRDefault="006A55C2" w:rsidP="006A55C2">
            <w:pPr>
              <w:pStyle w:val="ListParagraph"/>
              <w:ind w:leftChars="0" w:left="0"/>
              <w:rPr>
                <w:sz w:val="22"/>
                <w:szCs w:val="22"/>
              </w:rPr>
            </w:pPr>
            <w:r w:rsidRPr="006A55C2">
              <w:rPr>
                <w:sz w:val="22"/>
                <w:szCs w:val="22"/>
                <w:lang w:eastAsia="zh-CN"/>
              </w:rPr>
              <w:t xml:space="preserve"> </w:t>
            </w:r>
          </w:p>
        </w:tc>
      </w:tr>
    </w:tbl>
    <w:p w14:paraId="7E30982D" w14:textId="77777777" w:rsidR="006A55C2" w:rsidRDefault="006A55C2" w:rsidP="00BB62DB">
      <w:pPr>
        <w:rPr>
          <w:sz w:val="22"/>
          <w:szCs w:val="22"/>
        </w:rPr>
      </w:pPr>
    </w:p>
    <w:p w14:paraId="1C68690A" w14:textId="77777777" w:rsidR="002D41A0" w:rsidRPr="002D41A0" w:rsidRDefault="002D41A0" w:rsidP="00BB62DB">
      <w:pPr>
        <w:rPr>
          <w:sz w:val="22"/>
          <w:szCs w:val="22"/>
        </w:rPr>
      </w:pPr>
    </w:p>
    <w:p w14:paraId="12029754" w14:textId="5C294387" w:rsidR="00362CD1" w:rsidRPr="00EC1701" w:rsidRDefault="00362CD1" w:rsidP="00BB62DB">
      <w:pPr>
        <w:rPr>
          <w:sz w:val="22"/>
          <w:szCs w:val="22"/>
        </w:rPr>
      </w:pPr>
      <w:r w:rsidRPr="00EC1701">
        <w:rPr>
          <w:sz w:val="22"/>
          <w:szCs w:val="22"/>
        </w:rPr>
        <w:t>The following table discusses each of these elements in some detail:</w:t>
      </w:r>
    </w:p>
    <w:p w14:paraId="6C290585" w14:textId="77777777" w:rsidR="00362CD1" w:rsidRPr="00EC1701" w:rsidRDefault="00362CD1" w:rsidP="00BB62DB">
      <w:pPr>
        <w:rPr>
          <w:sz w:val="22"/>
          <w:szCs w:val="22"/>
        </w:rPr>
      </w:pPr>
    </w:p>
    <w:tbl>
      <w:tblPr>
        <w:tblStyle w:val="TableGrid"/>
        <w:tblW w:w="0" w:type="auto"/>
        <w:tblLook w:val="04A0" w:firstRow="1" w:lastRow="0" w:firstColumn="1" w:lastColumn="0" w:noHBand="0" w:noVBand="1"/>
      </w:tblPr>
      <w:tblGrid>
        <w:gridCol w:w="2785"/>
        <w:gridCol w:w="6225"/>
      </w:tblGrid>
      <w:tr w:rsidR="00626FC9" w:rsidRPr="00EC1701" w14:paraId="664E106C" w14:textId="77777777" w:rsidTr="00626FC9">
        <w:tc>
          <w:tcPr>
            <w:tcW w:w="2785" w:type="dxa"/>
          </w:tcPr>
          <w:p w14:paraId="575CDA38" w14:textId="796E5B1F" w:rsidR="00626FC9" w:rsidRPr="00EC1701" w:rsidRDefault="00626FC9" w:rsidP="00626FC9">
            <w:pPr>
              <w:ind w:left="360"/>
              <w:jc w:val="left"/>
              <w:rPr>
                <w:sz w:val="22"/>
                <w:szCs w:val="22"/>
              </w:rPr>
            </w:pPr>
            <w:r w:rsidRPr="00EC1701">
              <w:rPr>
                <w:sz w:val="22"/>
                <w:szCs w:val="22"/>
              </w:rPr>
              <w:t>AI/ML model training</w:t>
            </w:r>
          </w:p>
        </w:tc>
        <w:tc>
          <w:tcPr>
            <w:tcW w:w="6225" w:type="dxa"/>
          </w:tcPr>
          <w:p w14:paraId="5C0C843D" w14:textId="05E994C9" w:rsidR="00626FC9" w:rsidRPr="00EC1701" w:rsidRDefault="00626FC9" w:rsidP="00626FC9">
            <w:pPr>
              <w:pStyle w:val="ListParagraph"/>
              <w:numPr>
                <w:ilvl w:val="0"/>
                <w:numId w:val="20"/>
              </w:numPr>
              <w:ind w:leftChars="0" w:left="253" w:hanging="270"/>
              <w:rPr>
                <w:sz w:val="22"/>
                <w:szCs w:val="22"/>
                <w:lang w:eastAsia="zh-CN"/>
              </w:rPr>
            </w:pPr>
            <w:r w:rsidRPr="00EC1701">
              <w:rPr>
                <w:b/>
                <w:bCs/>
                <w:sz w:val="22"/>
                <w:szCs w:val="22"/>
                <w:lang w:eastAsia="zh-CN"/>
              </w:rPr>
              <w:t>training data type/size:</w:t>
            </w:r>
            <w:r w:rsidRPr="00EC1701">
              <w:rPr>
                <w:sz w:val="22"/>
                <w:szCs w:val="22"/>
                <w:lang w:eastAsia="zh-CN"/>
              </w:rPr>
              <w:t xml:space="preserve"> </w:t>
            </w:r>
            <w:r w:rsidR="006A55C2">
              <w:rPr>
                <w:sz w:val="22"/>
                <w:szCs w:val="22"/>
                <w:lang w:eastAsia="zh-CN"/>
              </w:rPr>
              <w:t>Given the current sub-use cases selected, RAN1 should allow for flexibility in the data type needed e.g for direct AI/ML based positioning, the CIR, L1-RSRP and PDP can be used</w:t>
            </w:r>
            <w:r w:rsidRPr="00EC1701">
              <w:rPr>
                <w:sz w:val="22"/>
                <w:szCs w:val="22"/>
                <w:lang w:eastAsia="zh-CN"/>
              </w:rPr>
              <w:t xml:space="preserve">. </w:t>
            </w:r>
          </w:p>
          <w:p w14:paraId="673A0E8B" w14:textId="6CFDA302" w:rsidR="00626FC9" w:rsidRPr="00EC1701" w:rsidRDefault="00626FC9" w:rsidP="00626FC9">
            <w:pPr>
              <w:pStyle w:val="ListParagraph"/>
              <w:numPr>
                <w:ilvl w:val="0"/>
                <w:numId w:val="20"/>
              </w:numPr>
              <w:ind w:leftChars="0" w:left="253" w:hanging="270"/>
              <w:rPr>
                <w:sz w:val="22"/>
                <w:szCs w:val="22"/>
                <w:lang w:eastAsia="zh-CN"/>
              </w:rPr>
            </w:pPr>
            <w:r w:rsidRPr="00EC1701">
              <w:rPr>
                <w:b/>
                <w:bCs/>
                <w:sz w:val="22"/>
                <w:szCs w:val="22"/>
                <w:lang w:eastAsia="zh-CN"/>
              </w:rPr>
              <w:t>training data source determination (e.g. UE/PRU/TRP):</w:t>
            </w:r>
            <w:r w:rsidRPr="00EC1701">
              <w:rPr>
                <w:sz w:val="22"/>
                <w:szCs w:val="22"/>
                <w:lang w:eastAsia="zh-CN"/>
              </w:rPr>
              <w:t xml:space="preserve"> </w:t>
            </w:r>
            <w:r w:rsidR="006A55C2">
              <w:rPr>
                <w:sz w:val="22"/>
                <w:szCs w:val="22"/>
                <w:lang w:eastAsia="zh-CN"/>
              </w:rPr>
              <w:t>For online training, t</w:t>
            </w:r>
            <w:r w:rsidR="00EC1701">
              <w:rPr>
                <w:sz w:val="22"/>
                <w:szCs w:val="22"/>
                <w:lang w:eastAsia="zh-CN"/>
              </w:rPr>
              <w:t>his d</w:t>
            </w:r>
            <w:r w:rsidRPr="00EC1701">
              <w:rPr>
                <w:sz w:val="22"/>
                <w:szCs w:val="22"/>
                <w:lang w:eastAsia="zh-CN"/>
              </w:rPr>
              <w:t xml:space="preserve">epends on if the training/inference is at the UE or at the LMF/gNB. </w:t>
            </w:r>
            <w:r w:rsidR="00EC1701">
              <w:rPr>
                <w:sz w:val="22"/>
                <w:szCs w:val="22"/>
                <w:lang w:eastAsia="zh-CN"/>
              </w:rPr>
              <w:t>It m</w:t>
            </w:r>
            <w:r w:rsidRPr="00EC1701">
              <w:rPr>
                <w:sz w:val="22"/>
                <w:szCs w:val="22"/>
                <w:lang w:eastAsia="zh-CN"/>
              </w:rPr>
              <w:t xml:space="preserve">ay also depend on beam correspondence i.e. if </w:t>
            </w:r>
            <w:r w:rsidR="003D786A" w:rsidRPr="00EC1701">
              <w:rPr>
                <w:sz w:val="22"/>
                <w:szCs w:val="22"/>
                <w:lang w:eastAsia="zh-CN"/>
              </w:rPr>
              <w:t>channel is reciprocal and model is at the LMF/gNB</w:t>
            </w:r>
            <w:r w:rsidR="00EC1701">
              <w:rPr>
                <w:sz w:val="22"/>
                <w:szCs w:val="22"/>
                <w:lang w:eastAsia="zh-CN"/>
              </w:rPr>
              <w:t>. In the case of beam correspondence, the</w:t>
            </w:r>
            <w:r w:rsidR="003D786A" w:rsidRPr="00EC1701">
              <w:rPr>
                <w:sz w:val="22"/>
                <w:szCs w:val="22"/>
                <w:lang w:eastAsia="zh-CN"/>
              </w:rPr>
              <w:t xml:space="preserve"> channel estimates at the gNB based on DMRS/SRS may be sufficient otherwise some feedback may be needed.</w:t>
            </w:r>
          </w:p>
          <w:p w14:paraId="394CEA66" w14:textId="714E48C1" w:rsidR="00626FC9" w:rsidRPr="00EC1701" w:rsidRDefault="00626FC9" w:rsidP="00626FC9">
            <w:pPr>
              <w:pStyle w:val="ListParagraph"/>
              <w:numPr>
                <w:ilvl w:val="0"/>
                <w:numId w:val="20"/>
              </w:numPr>
              <w:ind w:leftChars="0" w:left="253" w:hanging="270"/>
              <w:rPr>
                <w:sz w:val="22"/>
                <w:szCs w:val="22"/>
                <w:lang w:eastAsia="zh-CN"/>
              </w:rPr>
            </w:pPr>
            <w:r w:rsidRPr="00EC1701">
              <w:rPr>
                <w:b/>
                <w:bCs/>
                <w:sz w:val="22"/>
                <w:szCs w:val="22"/>
                <w:lang w:eastAsia="zh-CN"/>
              </w:rPr>
              <w:t>assistance signalling and procedure for training data collection</w:t>
            </w:r>
            <w:r w:rsidR="003D786A" w:rsidRPr="00EC1701">
              <w:rPr>
                <w:b/>
                <w:bCs/>
                <w:sz w:val="22"/>
                <w:szCs w:val="22"/>
                <w:lang w:eastAsia="zh-CN"/>
              </w:rPr>
              <w:t xml:space="preserve"> :</w:t>
            </w:r>
            <w:r w:rsidR="003D786A" w:rsidRPr="00EC1701">
              <w:rPr>
                <w:sz w:val="22"/>
                <w:szCs w:val="22"/>
                <w:lang w:eastAsia="zh-CN"/>
              </w:rPr>
              <w:t xml:space="preserve"> </w:t>
            </w:r>
            <w:r w:rsidR="00EC1701">
              <w:rPr>
                <w:sz w:val="22"/>
                <w:szCs w:val="22"/>
                <w:lang w:eastAsia="zh-CN"/>
              </w:rPr>
              <w:t>This d</w:t>
            </w:r>
            <w:r w:rsidR="003D786A" w:rsidRPr="00EC1701">
              <w:rPr>
                <w:sz w:val="22"/>
                <w:szCs w:val="22"/>
                <w:lang w:eastAsia="zh-CN"/>
              </w:rPr>
              <w:t xml:space="preserve">epends on if the training/inference is at the UE or at the LMF/gNB. </w:t>
            </w:r>
            <w:r w:rsidR="00EC1701">
              <w:rPr>
                <w:sz w:val="22"/>
                <w:szCs w:val="22"/>
                <w:lang w:eastAsia="zh-CN"/>
              </w:rPr>
              <w:t>It may</w:t>
            </w:r>
            <w:r w:rsidR="003D786A" w:rsidRPr="00EC1701">
              <w:rPr>
                <w:sz w:val="22"/>
                <w:szCs w:val="22"/>
                <w:lang w:eastAsia="zh-CN"/>
              </w:rPr>
              <w:t xml:space="preserve"> need LPP/NRPPa based signaling to trigger feedback of training data to the training device. </w:t>
            </w:r>
            <w:r w:rsidR="006A55C2">
              <w:rPr>
                <w:sz w:val="22"/>
                <w:szCs w:val="22"/>
                <w:lang w:eastAsia="zh-CN"/>
              </w:rPr>
              <w:t>In addition, some assistance information may be needed for noisy ground truth labels.</w:t>
            </w:r>
          </w:p>
          <w:p w14:paraId="202C8098" w14:textId="77777777" w:rsidR="00626FC9" w:rsidRPr="00EC1701" w:rsidRDefault="00626FC9" w:rsidP="00BB62DB">
            <w:pPr>
              <w:rPr>
                <w:sz w:val="22"/>
                <w:szCs w:val="22"/>
              </w:rPr>
            </w:pPr>
          </w:p>
        </w:tc>
      </w:tr>
      <w:tr w:rsidR="00626FC9" w:rsidRPr="00EC1701" w14:paraId="76B70BE0" w14:textId="77777777" w:rsidTr="00626FC9">
        <w:tc>
          <w:tcPr>
            <w:tcW w:w="2785" w:type="dxa"/>
          </w:tcPr>
          <w:p w14:paraId="2E91467F" w14:textId="77777777" w:rsidR="003D786A" w:rsidRPr="00EC1701" w:rsidRDefault="003D786A" w:rsidP="003D786A">
            <w:pPr>
              <w:ind w:left="360"/>
              <w:jc w:val="left"/>
              <w:rPr>
                <w:sz w:val="22"/>
                <w:szCs w:val="22"/>
              </w:rPr>
            </w:pPr>
            <w:r w:rsidRPr="00EC1701">
              <w:rPr>
                <w:sz w:val="22"/>
                <w:szCs w:val="22"/>
              </w:rPr>
              <w:t>AI/ML model indication/configuration</w:t>
            </w:r>
          </w:p>
          <w:p w14:paraId="5BD8EAD4" w14:textId="77777777" w:rsidR="00626FC9" w:rsidRPr="00EC1701" w:rsidRDefault="00626FC9" w:rsidP="00BB62DB">
            <w:pPr>
              <w:rPr>
                <w:sz w:val="22"/>
                <w:szCs w:val="22"/>
              </w:rPr>
            </w:pPr>
          </w:p>
        </w:tc>
        <w:tc>
          <w:tcPr>
            <w:tcW w:w="6225" w:type="dxa"/>
          </w:tcPr>
          <w:p w14:paraId="0F8F093C" w14:textId="64680126" w:rsidR="00626FC9" w:rsidRDefault="00EC1701" w:rsidP="00BB62DB">
            <w:pPr>
              <w:rPr>
                <w:sz w:val="22"/>
                <w:szCs w:val="22"/>
              </w:rPr>
            </w:pPr>
            <w:r w:rsidRPr="00EC1701">
              <w:rPr>
                <w:b/>
                <w:bCs/>
                <w:sz w:val="22"/>
                <w:szCs w:val="22"/>
              </w:rPr>
              <w:t>Model Indication:</w:t>
            </w:r>
            <w:r>
              <w:rPr>
                <w:sz w:val="22"/>
                <w:szCs w:val="22"/>
              </w:rPr>
              <w:t xml:space="preserve"> </w:t>
            </w:r>
            <w:r w:rsidR="003D786A" w:rsidRPr="00EC1701">
              <w:rPr>
                <w:sz w:val="22"/>
                <w:szCs w:val="22"/>
              </w:rPr>
              <w:t xml:space="preserve">Signaling </w:t>
            </w:r>
            <w:r w:rsidR="0086586C" w:rsidRPr="00EC1701">
              <w:rPr>
                <w:sz w:val="22"/>
                <w:szCs w:val="22"/>
              </w:rPr>
              <w:t xml:space="preserve">is </w:t>
            </w:r>
            <w:r w:rsidR="003D786A" w:rsidRPr="00EC1701">
              <w:rPr>
                <w:sz w:val="22"/>
                <w:szCs w:val="22"/>
              </w:rPr>
              <w:t>needed to enable selection of AI/ML model to configure AI/ML model to be used e.g.</w:t>
            </w:r>
            <w:r w:rsidR="00DA4FD3" w:rsidRPr="00EC1701">
              <w:rPr>
                <w:sz w:val="22"/>
                <w:szCs w:val="22"/>
              </w:rPr>
              <w:t xml:space="preserve"> to indicate training data needed from UE, or actual sub-use cases to be trained. </w:t>
            </w:r>
            <w:r w:rsidR="0086586C" w:rsidRPr="00EC1701">
              <w:rPr>
                <w:sz w:val="22"/>
                <w:szCs w:val="22"/>
              </w:rPr>
              <w:t xml:space="preserve">Even for a specific sub-use case, multiple AI models may be trained </w:t>
            </w:r>
            <w:r w:rsidR="000E7202">
              <w:rPr>
                <w:sz w:val="22"/>
                <w:szCs w:val="22"/>
              </w:rPr>
              <w:t>for a a specific parameter value or value range</w:t>
            </w:r>
            <w:r w:rsidR="0086586C" w:rsidRPr="00EC1701">
              <w:rPr>
                <w:sz w:val="22"/>
                <w:szCs w:val="22"/>
              </w:rPr>
              <w:t xml:space="preserve">(for example based on Doppler) and </w:t>
            </w:r>
            <w:r w:rsidR="00503B57" w:rsidRPr="00EC1701">
              <w:rPr>
                <w:sz w:val="22"/>
                <w:szCs w:val="22"/>
              </w:rPr>
              <w:t>then the appropriate model is indicated based on the specifics of the UE whose position is to be estimated.</w:t>
            </w:r>
          </w:p>
          <w:p w14:paraId="2BB5C0ED" w14:textId="3BB1D0D4" w:rsidR="00EC1701" w:rsidRPr="00EC1701" w:rsidRDefault="00EC1701" w:rsidP="00BB62DB">
            <w:pPr>
              <w:rPr>
                <w:sz w:val="22"/>
                <w:szCs w:val="22"/>
              </w:rPr>
            </w:pPr>
            <w:r w:rsidRPr="0007054B">
              <w:rPr>
                <w:b/>
                <w:bCs/>
                <w:sz w:val="22"/>
                <w:szCs w:val="22"/>
              </w:rPr>
              <w:t>Model Configuration:</w:t>
            </w:r>
            <w:r>
              <w:rPr>
                <w:sz w:val="22"/>
                <w:szCs w:val="22"/>
              </w:rPr>
              <w:t xml:space="preserve"> A discussion may be needed on how to configure the one or more AI models at the interference device and the associated </w:t>
            </w:r>
            <w:r w:rsidR="0007054B">
              <w:rPr>
                <w:sz w:val="22"/>
                <w:szCs w:val="22"/>
              </w:rPr>
              <w:t>configuration information needed in the network to provide training data.</w:t>
            </w:r>
          </w:p>
        </w:tc>
      </w:tr>
      <w:tr w:rsidR="00DA4FD3" w:rsidRPr="00EC1701" w14:paraId="578004E7" w14:textId="77777777" w:rsidTr="00626FC9">
        <w:tc>
          <w:tcPr>
            <w:tcW w:w="2785" w:type="dxa"/>
          </w:tcPr>
          <w:p w14:paraId="6548FFD6" w14:textId="77777777" w:rsidR="00DA4FD3" w:rsidRPr="00EC1701" w:rsidRDefault="00DA4FD3" w:rsidP="00DA4FD3">
            <w:pPr>
              <w:ind w:left="360"/>
              <w:jc w:val="left"/>
              <w:rPr>
                <w:sz w:val="22"/>
                <w:szCs w:val="22"/>
              </w:rPr>
            </w:pPr>
            <w:r w:rsidRPr="00EC1701">
              <w:rPr>
                <w:sz w:val="22"/>
                <w:szCs w:val="22"/>
              </w:rPr>
              <w:t>AI/ML model monitoring and update</w:t>
            </w:r>
          </w:p>
          <w:p w14:paraId="6C2F7E58" w14:textId="77777777" w:rsidR="00DA4FD3" w:rsidRPr="00EC1701" w:rsidRDefault="00DA4FD3" w:rsidP="003D786A">
            <w:pPr>
              <w:ind w:left="360"/>
              <w:jc w:val="left"/>
              <w:rPr>
                <w:sz w:val="22"/>
                <w:szCs w:val="22"/>
              </w:rPr>
            </w:pPr>
          </w:p>
        </w:tc>
        <w:tc>
          <w:tcPr>
            <w:tcW w:w="6225" w:type="dxa"/>
          </w:tcPr>
          <w:p w14:paraId="643A8A4B" w14:textId="3F383C45" w:rsidR="0007054B" w:rsidRDefault="0007054B" w:rsidP="0086586C">
            <w:pPr>
              <w:tabs>
                <w:tab w:val="left" w:pos="640"/>
              </w:tabs>
              <w:rPr>
                <w:sz w:val="22"/>
                <w:szCs w:val="22"/>
              </w:rPr>
            </w:pPr>
            <w:r w:rsidRPr="0007054B">
              <w:rPr>
                <w:b/>
                <w:bCs/>
                <w:sz w:val="22"/>
                <w:szCs w:val="22"/>
              </w:rPr>
              <w:t>Monitoring :</w:t>
            </w:r>
            <w:r>
              <w:rPr>
                <w:sz w:val="22"/>
                <w:szCs w:val="22"/>
              </w:rPr>
              <w:t xml:space="preserve"> </w:t>
            </w:r>
            <w:r w:rsidR="0086586C" w:rsidRPr="0086586C">
              <w:rPr>
                <w:sz w:val="22"/>
                <w:szCs w:val="22"/>
              </w:rPr>
              <w:t>The traditional location services</w:t>
            </w:r>
            <w:r w:rsidR="0086586C" w:rsidRPr="00EC1701">
              <w:rPr>
                <w:sz w:val="22"/>
                <w:szCs w:val="22"/>
              </w:rPr>
              <w:t xml:space="preserve">, </w:t>
            </w:r>
            <w:r w:rsidR="0086586C" w:rsidRPr="0086586C">
              <w:rPr>
                <w:sz w:val="22"/>
                <w:szCs w:val="22"/>
              </w:rPr>
              <w:t xml:space="preserve"> PRUs or GPS</w:t>
            </w:r>
            <w:r w:rsidR="000E7202">
              <w:rPr>
                <w:sz w:val="22"/>
                <w:szCs w:val="22"/>
              </w:rPr>
              <w:t>-based location</w:t>
            </w:r>
            <w:r w:rsidR="0086586C" w:rsidRPr="0086586C">
              <w:rPr>
                <w:sz w:val="22"/>
                <w:szCs w:val="22"/>
              </w:rPr>
              <w:t xml:space="preserve"> may be used  to calibrate the AI-based location and vice versa</w:t>
            </w:r>
            <w:r w:rsidR="0086586C" w:rsidRPr="00EC1701">
              <w:rPr>
                <w:sz w:val="22"/>
                <w:szCs w:val="22"/>
              </w:rPr>
              <w:t xml:space="preserve">. As an </w:t>
            </w:r>
            <w:r w:rsidR="0086586C" w:rsidRPr="0086586C">
              <w:rPr>
                <w:sz w:val="22"/>
                <w:szCs w:val="22"/>
              </w:rPr>
              <w:t>example, the calibration location [X,Y] can be based on (a) any of the RAT-independent techniques (e.g. GNSS) or (b) RAT-dependent techniques (e.g. TDOA) defined in 3GPP Rel-16 and Rel-17</w:t>
            </w:r>
            <w:r w:rsidR="0086586C" w:rsidRPr="00EC1701">
              <w:rPr>
                <w:sz w:val="22"/>
                <w:szCs w:val="22"/>
              </w:rPr>
              <w:t xml:space="preserve">. </w:t>
            </w:r>
          </w:p>
          <w:p w14:paraId="750EE54F" w14:textId="7C68F4C2" w:rsidR="00DA4FD3" w:rsidRPr="00EC1701" w:rsidRDefault="0007054B" w:rsidP="0086586C">
            <w:pPr>
              <w:tabs>
                <w:tab w:val="left" w:pos="640"/>
              </w:tabs>
              <w:rPr>
                <w:sz w:val="22"/>
                <w:szCs w:val="22"/>
              </w:rPr>
            </w:pPr>
            <w:r w:rsidRPr="0007054B">
              <w:rPr>
                <w:b/>
                <w:bCs/>
                <w:sz w:val="22"/>
                <w:szCs w:val="22"/>
              </w:rPr>
              <w:t>Update:</w:t>
            </w:r>
            <w:r>
              <w:rPr>
                <w:sz w:val="22"/>
                <w:szCs w:val="22"/>
              </w:rPr>
              <w:t xml:space="preserve"> </w:t>
            </w:r>
            <w:r w:rsidR="0086586C" w:rsidRPr="00EC1701">
              <w:rPr>
                <w:sz w:val="22"/>
                <w:szCs w:val="22"/>
              </w:rPr>
              <w:t>The c</w:t>
            </w:r>
            <w:r w:rsidR="0086586C" w:rsidRPr="0086586C">
              <w:rPr>
                <w:sz w:val="22"/>
                <w:szCs w:val="22"/>
              </w:rPr>
              <w:t xml:space="preserve">alibration error </w:t>
            </w:r>
            <w:r>
              <w:rPr>
                <w:sz w:val="22"/>
                <w:szCs w:val="22"/>
              </w:rPr>
              <w:t>may serve</w:t>
            </w:r>
            <w:r w:rsidR="0086586C" w:rsidRPr="0086586C">
              <w:rPr>
                <w:sz w:val="22"/>
                <w:szCs w:val="22"/>
              </w:rPr>
              <w:t xml:space="preserve"> as input into AI model update rate decision</w:t>
            </w:r>
            <w:r w:rsidR="0086586C" w:rsidRPr="00EC1701">
              <w:rPr>
                <w:sz w:val="22"/>
                <w:szCs w:val="22"/>
              </w:rPr>
              <w:t xml:space="preserve"> and if the calibration error &gt; </w:t>
            </w:r>
            <w:r w:rsidR="0086586C" w:rsidRPr="00EC1701">
              <w:rPr>
                <w:b/>
                <w:bCs/>
                <w:sz w:val="22"/>
                <w:szCs w:val="22"/>
              </w:rPr>
              <w:t xml:space="preserve">calibration error threshold </w:t>
            </w:r>
            <w:r w:rsidR="0086586C" w:rsidRPr="00EC1701">
              <w:rPr>
                <w:sz w:val="22"/>
                <w:szCs w:val="22"/>
              </w:rPr>
              <w:t xml:space="preserve">for </w:t>
            </w:r>
            <w:r w:rsidR="0086586C" w:rsidRPr="00EC1701">
              <w:rPr>
                <w:b/>
                <w:bCs/>
                <w:sz w:val="22"/>
                <w:szCs w:val="22"/>
              </w:rPr>
              <w:t>time &gt; calibration time duration</w:t>
            </w:r>
            <w:r w:rsidR="0086586C" w:rsidRPr="00EC1701">
              <w:rPr>
                <w:sz w:val="22"/>
                <w:szCs w:val="22"/>
              </w:rPr>
              <w:t>, then an AI model update can be requested.</w:t>
            </w:r>
            <w:r>
              <w:rPr>
                <w:sz w:val="22"/>
                <w:szCs w:val="22"/>
              </w:rPr>
              <w:t xml:space="preserve"> The update signaling may have specification impact.</w:t>
            </w:r>
          </w:p>
        </w:tc>
      </w:tr>
      <w:tr w:rsidR="0086586C" w:rsidRPr="00EC1701" w14:paraId="22F0C83F" w14:textId="77777777" w:rsidTr="00626FC9">
        <w:tc>
          <w:tcPr>
            <w:tcW w:w="2785" w:type="dxa"/>
          </w:tcPr>
          <w:p w14:paraId="009E9C0F" w14:textId="78DD40B3" w:rsidR="0086586C" w:rsidRPr="00EC1701" w:rsidRDefault="0086586C" w:rsidP="0086586C">
            <w:pPr>
              <w:ind w:left="360"/>
              <w:jc w:val="left"/>
              <w:rPr>
                <w:sz w:val="22"/>
                <w:szCs w:val="22"/>
              </w:rPr>
            </w:pPr>
            <w:r w:rsidRPr="00EC1701">
              <w:rPr>
                <w:sz w:val="22"/>
                <w:szCs w:val="22"/>
              </w:rPr>
              <w:t>AI/ML model inference input</w:t>
            </w:r>
          </w:p>
        </w:tc>
        <w:tc>
          <w:tcPr>
            <w:tcW w:w="6225" w:type="dxa"/>
          </w:tcPr>
          <w:p w14:paraId="5FD5AA3D" w14:textId="091F01D4" w:rsidR="0086586C" w:rsidRPr="00EC1701" w:rsidRDefault="0007054B" w:rsidP="00503B57">
            <w:pPr>
              <w:jc w:val="left"/>
              <w:rPr>
                <w:sz w:val="22"/>
                <w:szCs w:val="22"/>
              </w:rPr>
            </w:pPr>
            <w:r w:rsidRPr="0007054B">
              <w:rPr>
                <w:b/>
                <w:bCs/>
                <w:sz w:val="22"/>
                <w:szCs w:val="22"/>
              </w:rPr>
              <w:t>Inference Input:</w:t>
            </w:r>
            <w:r>
              <w:rPr>
                <w:sz w:val="22"/>
                <w:szCs w:val="22"/>
              </w:rPr>
              <w:t xml:space="preserve"> </w:t>
            </w:r>
            <w:r w:rsidR="00503B57" w:rsidRPr="00EC1701">
              <w:rPr>
                <w:sz w:val="22"/>
                <w:szCs w:val="22"/>
              </w:rPr>
              <w:t xml:space="preserve">model input acquisition and pre-processing will depend on if the AI model is UE based, network based and on beam correspondence. In a simple example, for the direct method with training and inference at the gNB and beam correspondence, the LMF may indicate SRS configurations for the gNBs to transmit to the UE and request feedback of the channel measurements from the gNBs at the appropriate time. </w:t>
            </w:r>
          </w:p>
        </w:tc>
      </w:tr>
      <w:tr w:rsidR="00503B57" w:rsidRPr="00EC1701" w14:paraId="6F0950FC" w14:textId="77777777" w:rsidTr="00626FC9">
        <w:tc>
          <w:tcPr>
            <w:tcW w:w="2785" w:type="dxa"/>
          </w:tcPr>
          <w:p w14:paraId="3958EA3C" w14:textId="345A5914" w:rsidR="00503B57" w:rsidRPr="00EC1701" w:rsidRDefault="00503B57" w:rsidP="0086586C">
            <w:pPr>
              <w:ind w:left="360"/>
              <w:jc w:val="left"/>
              <w:rPr>
                <w:sz w:val="22"/>
                <w:szCs w:val="22"/>
              </w:rPr>
            </w:pPr>
            <w:r w:rsidRPr="00EC1701">
              <w:rPr>
                <w:sz w:val="22"/>
                <w:szCs w:val="22"/>
              </w:rPr>
              <w:lastRenderedPageBreak/>
              <w:t>UE capability for AI/ML model(s)</w:t>
            </w:r>
          </w:p>
        </w:tc>
        <w:tc>
          <w:tcPr>
            <w:tcW w:w="6225" w:type="dxa"/>
          </w:tcPr>
          <w:p w14:paraId="231EC8C7" w14:textId="16BC304D" w:rsidR="00503B57" w:rsidRPr="00EC1701" w:rsidRDefault="0007054B" w:rsidP="00503B57">
            <w:pPr>
              <w:jc w:val="left"/>
              <w:rPr>
                <w:sz w:val="22"/>
                <w:szCs w:val="22"/>
              </w:rPr>
            </w:pPr>
            <w:r w:rsidRPr="0007054B">
              <w:rPr>
                <w:b/>
                <w:bCs/>
                <w:sz w:val="22"/>
                <w:szCs w:val="22"/>
              </w:rPr>
              <w:t>Capability Signaling:</w:t>
            </w:r>
            <w:r>
              <w:rPr>
                <w:sz w:val="22"/>
                <w:szCs w:val="22"/>
              </w:rPr>
              <w:t xml:space="preserve"> </w:t>
            </w:r>
            <w:r w:rsidR="00503B57" w:rsidRPr="00EC1701">
              <w:rPr>
                <w:sz w:val="22"/>
                <w:szCs w:val="22"/>
              </w:rPr>
              <w:t xml:space="preserve">This is necessary for the UE to indicate </w:t>
            </w:r>
            <w:r w:rsidR="00C6643C" w:rsidRPr="00EC1701">
              <w:rPr>
                <w:sz w:val="22"/>
                <w:szCs w:val="22"/>
              </w:rPr>
              <w:t xml:space="preserve">its capability for AI-based positioning. It can include (a) </w:t>
            </w:r>
            <w:r w:rsidR="00503B57" w:rsidRPr="00EC1701">
              <w:rPr>
                <w:sz w:val="22"/>
                <w:szCs w:val="22"/>
              </w:rPr>
              <w:t>the type of AI positioning it supports</w:t>
            </w:r>
            <w:r w:rsidR="00C6643C" w:rsidRPr="00EC1701">
              <w:rPr>
                <w:sz w:val="22"/>
                <w:szCs w:val="22"/>
              </w:rPr>
              <w:t xml:space="preserve"> i.e. direct AI/ML and AI/ML assisted positioning (and the associated feedback) (b) whether it supports UE-based AI </w:t>
            </w:r>
            <w:r w:rsidR="00362CD1" w:rsidRPr="00EC1701">
              <w:rPr>
                <w:sz w:val="22"/>
                <w:szCs w:val="22"/>
              </w:rPr>
              <w:t>inferencing and training or not (c) the location scenario e.g. high Doppler, high NLOS.</w:t>
            </w:r>
          </w:p>
        </w:tc>
      </w:tr>
      <w:tr w:rsidR="006F69E3" w:rsidRPr="00EC1701" w14:paraId="72A94465" w14:textId="77777777" w:rsidTr="00626FC9">
        <w:tc>
          <w:tcPr>
            <w:tcW w:w="2785" w:type="dxa"/>
          </w:tcPr>
          <w:p w14:paraId="62B1B8D8" w14:textId="77777777" w:rsidR="006F69E3" w:rsidRPr="006F69E3" w:rsidRDefault="006F69E3" w:rsidP="006F69E3">
            <w:pPr>
              <w:jc w:val="left"/>
              <w:rPr>
                <w:sz w:val="22"/>
                <w:szCs w:val="22"/>
              </w:rPr>
            </w:pPr>
            <w:r w:rsidRPr="006F69E3">
              <w:rPr>
                <w:sz w:val="22"/>
                <w:szCs w:val="22"/>
              </w:rPr>
              <w:t>UE-side or Network-side training</w:t>
            </w:r>
          </w:p>
          <w:p w14:paraId="570D34DF" w14:textId="77777777" w:rsidR="006F69E3" w:rsidRPr="006F69E3" w:rsidRDefault="006F69E3" w:rsidP="006F69E3">
            <w:pPr>
              <w:jc w:val="left"/>
              <w:rPr>
                <w:sz w:val="22"/>
                <w:szCs w:val="22"/>
              </w:rPr>
            </w:pPr>
            <w:r w:rsidRPr="006F69E3">
              <w:rPr>
                <w:sz w:val="22"/>
                <w:szCs w:val="22"/>
              </w:rPr>
              <w:t>UE-side or Network-side inference</w:t>
            </w:r>
          </w:p>
          <w:p w14:paraId="17AC56B8" w14:textId="77777777" w:rsidR="006F69E3" w:rsidRPr="00EC1701" w:rsidRDefault="006F69E3" w:rsidP="0086586C">
            <w:pPr>
              <w:ind w:left="360"/>
              <w:jc w:val="left"/>
              <w:rPr>
                <w:sz w:val="22"/>
                <w:szCs w:val="22"/>
              </w:rPr>
            </w:pPr>
          </w:p>
        </w:tc>
        <w:tc>
          <w:tcPr>
            <w:tcW w:w="6225" w:type="dxa"/>
          </w:tcPr>
          <w:p w14:paraId="49879D45" w14:textId="66DF5532" w:rsidR="006F69E3" w:rsidRPr="006F69E3" w:rsidRDefault="006F69E3" w:rsidP="00503B57">
            <w:pPr>
              <w:jc w:val="left"/>
              <w:rPr>
                <w:sz w:val="22"/>
                <w:szCs w:val="22"/>
              </w:rPr>
            </w:pPr>
            <w:r>
              <w:rPr>
                <w:b/>
                <w:bCs/>
                <w:sz w:val="22"/>
                <w:szCs w:val="22"/>
              </w:rPr>
              <w:t xml:space="preserve">Signaling and capability support: </w:t>
            </w:r>
            <w:r>
              <w:rPr>
                <w:sz w:val="22"/>
                <w:szCs w:val="22"/>
              </w:rPr>
              <w:t xml:space="preserve">If both are supported by the specification, capability signaling may be needed to help the network/LMF identify the UE preference and to configure the UE for the appropriate location and associated procedure for the training and inference. </w:t>
            </w:r>
          </w:p>
        </w:tc>
      </w:tr>
    </w:tbl>
    <w:p w14:paraId="1DC65677" w14:textId="08894112" w:rsidR="00BB62DB" w:rsidRPr="00EC1701" w:rsidRDefault="00C6643C" w:rsidP="00BB62DB">
      <w:pPr>
        <w:rPr>
          <w:sz w:val="22"/>
          <w:szCs w:val="22"/>
        </w:rPr>
      </w:pPr>
      <w:r w:rsidRPr="00EC1701">
        <w:rPr>
          <w:sz w:val="22"/>
          <w:szCs w:val="22"/>
        </w:rPr>
        <w:t xml:space="preserve"> </w:t>
      </w:r>
    </w:p>
    <w:p w14:paraId="319B6700" w14:textId="2C7FF69F" w:rsidR="007A1F9E" w:rsidRDefault="007A1F9E" w:rsidP="007A1F9E">
      <w:pPr>
        <w:pStyle w:val="Heading1"/>
      </w:pPr>
      <w:r>
        <w:t>Conclusion</w:t>
      </w:r>
    </w:p>
    <w:p w14:paraId="493C61C7" w14:textId="2157271F" w:rsidR="007A1F9E" w:rsidRPr="00EC1701"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use cases and potential specification impacts </w:t>
      </w:r>
      <w:r w:rsidR="00EC1701" w:rsidRPr="00EC1701">
        <w:rPr>
          <w:sz w:val="22"/>
          <w:szCs w:val="22"/>
        </w:rPr>
        <w:t>on</w:t>
      </w:r>
      <w:r w:rsidR="00007750" w:rsidRPr="00EC1701">
        <w:rPr>
          <w:sz w:val="22"/>
          <w:szCs w:val="22"/>
        </w:rPr>
        <w:t xml:space="preserve"> the </w:t>
      </w:r>
      <w:r w:rsidR="001C3DE0" w:rsidRPr="00EC1701">
        <w:rPr>
          <w:sz w:val="22"/>
          <w:szCs w:val="22"/>
        </w:rPr>
        <w:t xml:space="preserve"> </w:t>
      </w:r>
      <w:r w:rsidR="00B03184" w:rsidRPr="00EC1701">
        <w:rPr>
          <w:sz w:val="22"/>
          <w:szCs w:val="22"/>
        </w:rPr>
        <w:t>enhancement</w:t>
      </w:r>
      <w:r w:rsidR="002F3060" w:rsidRPr="00EC1701">
        <w:rPr>
          <w:sz w:val="22"/>
          <w:szCs w:val="22"/>
        </w:rPr>
        <w:t xml:space="preserve"> </w:t>
      </w:r>
      <w:r w:rsidR="00FA7C34" w:rsidRPr="00EC1701">
        <w:rPr>
          <w:sz w:val="22"/>
          <w:szCs w:val="22"/>
        </w:rPr>
        <w:t>on AI/ML for positioning accuracy enhancement</w:t>
      </w:r>
      <w:r w:rsidR="00EC1701" w:rsidRPr="00EC1701">
        <w:rPr>
          <w:sz w:val="22"/>
          <w:szCs w:val="22"/>
        </w:rPr>
        <w:t>.</w:t>
      </w:r>
      <w:r w:rsidR="002F3060" w:rsidRPr="00EC1701">
        <w:rPr>
          <w:sz w:val="22"/>
          <w:szCs w:val="22"/>
        </w:rPr>
        <w:t xml:space="preserve"> </w:t>
      </w:r>
      <w:r w:rsidRPr="00EC1701">
        <w:rPr>
          <w:sz w:val="22"/>
          <w:szCs w:val="22"/>
        </w:rPr>
        <w:t xml:space="preserve">Based on the discussion, </w:t>
      </w:r>
      <w:r w:rsidR="00FA7C34" w:rsidRPr="00EC1701">
        <w:rPr>
          <w:sz w:val="22"/>
          <w:szCs w:val="22"/>
        </w:rPr>
        <w:t>we have the following proposals:</w:t>
      </w:r>
    </w:p>
    <w:p w14:paraId="324D51C4" w14:textId="77777777" w:rsidR="00BB62DB" w:rsidRPr="00EC1701" w:rsidRDefault="00BB62DB" w:rsidP="00BB62DB">
      <w:pPr>
        <w:rPr>
          <w:sz w:val="22"/>
          <w:szCs w:val="22"/>
        </w:rPr>
      </w:pPr>
    </w:p>
    <w:p w14:paraId="3E71149D" w14:textId="77777777" w:rsidR="000E7202" w:rsidRPr="002D41A0" w:rsidRDefault="000E7202" w:rsidP="000E7202">
      <w:pPr>
        <w:pStyle w:val="0Maintext"/>
        <w:spacing w:after="0" w:afterAutospacing="0" w:line="240" w:lineRule="auto"/>
        <w:ind w:firstLine="0"/>
        <w:rPr>
          <w:b/>
          <w:bCs/>
          <w:i/>
          <w:iCs/>
          <w:szCs w:val="22"/>
        </w:rPr>
      </w:pPr>
      <w:r w:rsidRPr="002D41A0">
        <w:rPr>
          <w:b/>
          <w:bCs/>
          <w:i/>
          <w:iCs/>
          <w:szCs w:val="22"/>
        </w:rPr>
        <w:t>Proposal 1: The following</w:t>
      </w:r>
      <w:r>
        <w:rPr>
          <w:b/>
          <w:bCs/>
          <w:i/>
          <w:iCs/>
          <w:szCs w:val="22"/>
        </w:rPr>
        <w:t xml:space="preserve"> specification impacts can be seen in the use cases under consideration: </w:t>
      </w:r>
    </w:p>
    <w:p w14:paraId="13309A8A" w14:textId="77777777" w:rsidR="000E7202" w:rsidRPr="002D41A0" w:rsidRDefault="000E7202" w:rsidP="000E7202">
      <w:pPr>
        <w:pStyle w:val="0Maintext"/>
        <w:numPr>
          <w:ilvl w:val="0"/>
          <w:numId w:val="8"/>
        </w:numPr>
        <w:spacing w:after="0" w:afterAutospacing="0" w:line="240" w:lineRule="auto"/>
        <w:rPr>
          <w:b/>
          <w:bCs/>
          <w:i/>
          <w:iCs/>
          <w:szCs w:val="22"/>
        </w:rPr>
      </w:pPr>
      <w:r w:rsidRPr="002D41A0">
        <w:rPr>
          <w:b/>
          <w:bCs/>
          <w:i/>
          <w:iCs/>
          <w:szCs w:val="22"/>
          <w:lang w:val="en-US"/>
        </w:rPr>
        <w:t xml:space="preserve">Direct AI/ML based positioning </w:t>
      </w:r>
      <w:r w:rsidRPr="002D41A0">
        <w:rPr>
          <w:b/>
          <w:bCs/>
          <w:i/>
          <w:iCs/>
          <w:szCs w:val="22"/>
        </w:rPr>
        <w:t>model</w:t>
      </w:r>
    </w:p>
    <w:p w14:paraId="4AA548E5" w14:textId="77777777" w:rsidR="000E7202" w:rsidRPr="002D41A0" w:rsidRDefault="000E7202" w:rsidP="000E7202">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 xml:space="preserve">Use case 1: CIR / </w:t>
      </w:r>
      <w:r>
        <w:rPr>
          <w:b/>
          <w:bCs/>
          <w:i/>
          <w:iCs/>
          <w:szCs w:val="22"/>
        </w:rPr>
        <w:t>PDP/</w:t>
      </w:r>
      <w:r w:rsidRPr="002D41A0">
        <w:rPr>
          <w:b/>
          <w:bCs/>
          <w:i/>
          <w:iCs/>
          <w:szCs w:val="22"/>
        </w:rPr>
        <w:t>L1-RSRP input to UE position output</w:t>
      </w:r>
    </w:p>
    <w:p w14:paraId="41EA4BD6" w14:textId="77777777" w:rsidR="000E7202" w:rsidRDefault="000E7202" w:rsidP="000E7202">
      <w:pPr>
        <w:pStyle w:val="0Maintext"/>
        <w:numPr>
          <w:ilvl w:val="2"/>
          <w:numId w:val="8"/>
        </w:numPr>
        <w:spacing w:after="0" w:afterAutospacing="0" w:line="240" w:lineRule="auto"/>
        <w:rPr>
          <w:b/>
          <w:bCs/>
          <w:i/>
          <w:iCs/>
          <w:szCs w:val="22"/>
        </w:rPr>
      </w:pPr>
      <w:r w:rsidRPr="002D41A0">
        <w:rPr>
          <w:b/>
          <w:bCs/>
          <w:i/>
          <w:iCs/>
          <w:szCs w:val="22"/>
        </w:rPr>
        <w:t xml:space="preserve">Potential spec impact: </w:t>
      </w:r>
    </w:p>
    <w:p w14:paraId="546C37FE" w14:textId="77777777" w:rsidR="000E7202" w:rsidRDefault="000E7202" w:rsidP="000E7202">
      <w:pPr>
        <w:pStyle w:val="0Maintext"/>
        <w:numPr>
          <w:ilvl w:val="3"/>
          <w:numId w:val="8"/>
        </w:numPr>
        <w:spacing w:after="0" w:afterAutospacing="0" w:line="240" w:lineRule="auto"/>
        <w:rPr>
          <w:b/>
          <w:bCs/>
          <w:i/>
          <w:iCs/>
          <w:szCs w:val="22"/>
        </w:rPr>
      </w:pPr>
      <w:r>
        <w:rPr>
          <w:b/>
          <w:bCs/>
          <w:i/>
          <w:iCs/>
          <w:szCs w:val="22"/>
        </w:rPr>
        <w:t xml:space="preserve">Channel measurement information </w:t>
      </w:r>
      <w:r w:rsidRPr="002D41A0">
        <w:rPr>
          <w:b/>
          <w:bCs/>
          <w:i/>
          <w:iCs/>
          <w:szCs w:val="22"/>
        </w:rPr>
        <w:t>for multiple gNBs</w:t>
      </w:r>
      <w:r>
        <w:rPr>
          <w:b/>
          <w:bCs/>
          <w:i/>
          <w:iCs/>
          <w:szCs w:val="22"/>
        </w:rPr>
        <w:t xml:space="preserve"> for training</w:t>
      </w:r>
    </w:p>
    <w:p w14:paraId="56ACF0A6" w14:textId="77777777" w:rsidR="000E7202" w:rsidRDefault="000E7202" w:rsidP="000E7202">
      <w:pPr>
        <w:pStyle w:val="0Maintext"/>
        <w:numPr>
          <w:ilvl w:val="3"/>
          <w:numId w:val="8"/>
        </w:numPr>
        <w:spacing w:after="0" w:afterAutospacing="0" w:line="240" w:lineRule="auto"/>
        <w:rPr>
          <w:b/>
          <w:bCs/>
          <w:i/>
          <w:iCs/>
          <w:szCs w:val="22"/>
        </w:rPr>
      </w:pPr>
      <w:r>
        <w:rPr>
          <w:b/>
          <w:bCs/>
          <w:i/>
          <w:iCs/>
          <w:szCs w:val="22"/>
        </w:rPr>
        <w:t>Channel measurement information for multiple gNBs for inference</w:t>
      </w:r>
    </w:p>
    <w:p w14:paraId="4399074A" w14:textId="77777777" w:rsidR="000E7202" w:rsidRPr="005335F9" w:rsidRDefault="000E7202" w:rsidP="000E7202">
      <w:pPr>
        <w:pStyle w:val="0Maintext"/>
        <w:numPr>
          <w:ilvl w:val="3"/>
          <w:numId w:val="8"/>
        </w:numPr>
        <w:spacing w:after="0" w:afterAutospacing="0" w:line="240" w:lineRule="auto"/>
        <w:rPr>
          <w:b/>
          <w:bCs/>
          <w:i/>
          <w:iCs/>
          <w:szCs w:val="22"/>
        </w:rPr>
      </w:pPr>
      <w:r w:rsidRPr="005335F9">
        <w:rPr>
          <w:b/>
          <w:bCs/>
          <w:i/>
          <w:iCs/>
          <w:szCs w:val="22"/>
          <w:lang w:val="en-US"/>
        </w:rPr>
        <w:t>Calibration input and procedures to validate the AI model</w:t>
      </w:r>
    </w:p>
    <w:p w14:paraId="60B98CCE" w14:textId="77777777" w:rsidR="000E7202" w:rsidRPr="002D41A0" w:rsidRDefault="000E7202" w:rsidP="000E7202">
      <w:pPr>
        <w:pStyle w:val="0Maintext"/>
        <w:numPr>
          <w:ilvl w:val="3"/>
          <w:numId w:val="8"/>
        </w:numPr>
        <w:spacing w:after="0" w:afterAutospacing="0" w:line="240" w:lineRule="auto"/>
        <w:rPr>
          <w:b/>
          <w:bCs/>
          <w:i/>
          <w:iCs/>
          <w:szCs w:val="22"/>
        </w:rPr>
      </w:pPr>
      <w:r>
        <w:rPr>
          <w:b/>
          <w:bCs/>
          <w:i/>
          <w:iCs/>
          <w:szCs w:val="22"/>
          <w:lang w:val="en-US"/>
        </w:rPr>
        <w:t>Ground truth label assistance information to the inference device</w:t>
      </w:r>
    </w:p>
    <w:p w14:paraId="495B9C64" w14:textId="77777777" w:rsidR="000E7202" w:rsidRPr="002D41A0" w:rsidRDefault="000E7202" w:rsidP="000E7202">
      <w:pPr>
        <w:pStyle w:val="0Maintext"/>
        <w:numPr>
          <w:ilvl w:val="0"/>
          <w:numId w:val="8"/>
        </w:numPr>
        <w:spacing w:after="0" w:afterAutospacing="0" w:line="240" w:lineRule="auto"/>
        <w:rPr>
          <w:b/>
          <w:bCs/>
          <w:i/>
          <w:iCs/>
          <w:szCs w:val="22"/>
        </w:rPr>
      </w:pPr>
      <w:r w:rsidRPr="002D41A0">
        <w:rPr>
          <w:b/>
          <w:bCs/>
          <w:i/>
          <w:iCs/>
          <w:szCs w:val="22"/>
        </w:rPr>
        <w:t xml:space="preserve">AI-assisted positioning with output of AI model serving as input to traditional positioning </w:t>
      </w:r>
    </w:p>
    <w:p w14:paraId="5A8B9533" w14:textId="77777777" w:rsidR="000E7202" w:rsidRPr="002D41A0" w:rsidRDefault="000E7202" w:rsidP="000E7202">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 xml:space="preserve">Use case 2: LOS/NLOS tap identification for input to </w:t>
      </w:r>
      <w:r>
        <w:rPr>
          <w:b/>
          <w:bCs/>
          <w:i/>
          <w:iCs/>
          <w:szCs w:val="22"/>
        </w:rPr>
        <w:t>traditional</w:t>
      </w:r>
      <w:r w:rsidRPr="002D41A0">
        <w:rPr>
          <w:b/>
          <w:bCs/>
          <w:i/>
          <w:iCs/>
          <w:szCs w:val="22"/>
        </w:rPr>
        <w:t xml:space="preserve"> positioning </w:t>
      </w:r>
    </w:p>
    <w:p w14:paraId="37E79C72" w14:textId="77777777" w:rsidR="000E7202" w:rsidRDefault="000E7202" w:rsidP="000E7202">
      <w:pPr>
        <w:pStyle w:val="0Maintext"/>
        <w:numPr>
          <w:ilvl w:val="2"/>
          <w:numId w:val="8"/>
        </w:numPr>
        <w:spacing w:after="0" w:afterAutospacing="0" w:line="240" w:lineRule="auto"/>
        <w:rPr>
          <w:b/>
          <w:bCs/>
          <w:i/>
          <w:iCs/>
          <w:szCs w:val="22"/>
        </w:rPr>
      </w:pPr>
      <w:r w:rsidRPr="002D41A0">
        <w:rPr>
          <w:b/>
          <w:bCs/>
          <w:i/>
          <w:iCs/>
          <w:szCs w:val="22"/>
        </w:rPr>
        <w:t xml:space="preserve">Potential spec impact: </w:t>
      </w:r>
    </w:p>
    <w:p w14:paraId="4B698FDD" w14:textId="77777777" w:rsidR="000E7202" w:rsidRDefault="000E7202" w:rsidP="000E7202">
      <w:pPr>
        <w:pStyle w:val="0Maintext"/>
        <w:numPr>
          <w:ilvl w:val="3"/>
          <w:numId w:val="8"/>
        </w:numPr>
        <w:spacing w:after="0" w:afterAutospacing="0" w:line="240" w:lineRule="auto"/>
        <w:rPr>
          <w:b/>
          <w:bCs/>
          <w:i/>
          <w:iCs/>
          <w:szCs w:val="22"/>
        </w:rPr>
      </w:pPr>
      <w:r w:rsidRPr="002D41A0">
        <w:rPr>
          <w:b/>
          <w:bCs/>
          <w:i/>
          <w:iCs/>
          <w:szCs w:val="22"/>
        </w:rPr>
        <w:t>indication of LOS/NLOS probability. This may already be supported in Rel-17</w:t>
      </w:r>
    </w:p>
    <w:p w14:paraId="2BC0F1F2" w14:textId="77777777" w:rsidR="000E7202" w:rsidRPr="00FC3833" w:rsidRDefault="000E7202" w:rsidP="000E7202">
      <w:pPr>
        <w:pStyle w:val="0Maintext"/>
        <w:numPr>
          <w:ilvl w:val="3"/>
          <w:numId w:val="17"/>
        </w:numPr>
        <w:rPr>
          <w:b/>
          <w:bCs/>
          <w:i/>
          <w:iCs/>
          <w:szCs w:val="22"/>
        </w:rPr>
      </w:pPr>
      <w:r w:rsidRPr="00FC3833">
        <w:rPr>
          <w:b/>
          <w:bCs/>
          <w:i/>
          <w:iCs/>
          <w:szCs w:val="22"/>
        </w:rPr>
        <w:t>Channel measurement information for inference</w:t>
      </w:r>
    </w:p>
    <w:p w14:paraId="240E9088" w14:textId="77777777" w:rsidR="000E7202" w:rsidRPr="00FC3833" w:rsidRDefault="000E7202" w:rsidP="000E7202">
      <w:pPr>
        <w:pStyle w:val="0Maintext"/>
        <w:numPr>
          <w:ilvl w:val="3"/>
          <w:numId w:val="17"/>
        </w:numPr>
        <w:spacing w:after="0" w:afterAutospacing="0" w:line="240" w:lineRule="auto"/>
        <w:rPr>
          <w:b/>
          <w:bCs/>
          <w:i/>
          <w:iCs/>
          <w:szCs w:val="22"/>
        </w:rPr>
      </w:pPr>
      <w:r w:rsidRPr="00FC3833">
        <w:rPr>
          <w:b/>
          <w:bCs/>
          <w:i/>
          <w:iCs/>
          <w:szCs w:val="22"/>
        </w:rPr>
        <w:t>Channel measurement information for training</w:t>
      </w:r>
    </w:p>
    <w:p w14:paraId="5DCB6D0C" w14:textId="77777777" w:rsidR="000E7202" w:rsidRPr="002D41A0" w:rsidRDefault="000E7202" w:rsidP="000E7202">
      <w:pPr>
        <w:pStyle w:val="0Maintext"/>
        <w:numPr>
          <w:ilvl w:val="1"/>
          <w:numId w:val="8"/>
        </w:numPr>
        <w:spacing w:after="0" w:afterAutospacing="0" w:line="240" w:lineRule="auto"/>
        <w:rPr>
          <w:b/>
          <w:bCs/>
          <w:i/>
          <w:iCs/>
          <w:szCs w:val="22"/>
        </w:rPr>
      </w:pPr>
      <w:r>
        <w:rPr>
          <w:b/>
          <w:bCs/>
          <w:i/>
          <w:iCs/>
          <w:szCs w:val="22"/>
        </w:rPr>
        <w:t>Sub-</w:t>
      </w:r>
      <w:r w:rsidRPr="002D41A0">
        <w:rPr>
          <w:b/>
          <w:bCs/>
          <w:i/>
          <w:iCs/>
          <w:szCs w:val="22"/>
        </w:rPr>
        <w:t>Use case 3: TOA</w:t>
      </w:r>
      <w:r>
        <w:rPr>
          <w:b/>
          <w:bCs/>
          <w:i/>
          <w:iCs/>
          <w:szCs w:val="22"/>
        </w:rPr>
        <w:t>/AoA/AoD</w:t>
      </w:r>
      <w:r w:rsidRPr="002D41A0">
        <w:rPr>
          <w:b/>
          <w:bCs/>
          <w:i/>
          <w:iCs/>
          <w:szCs w:val="22"/>
        </w:rPr>
        <w:t xml:space="preserve"> estimation for input into TDOA-based</w:t>
      </w:r>
      <w:r>
        <w:rPr>
          <w:b/>
          <w:bCs/>
          <w:i/>
          <w:iCs/>
          <w:szCs w:val="22"/>
        </w:rPr>
        <w:t>, AoA-based or AoD-based</w:t>
      </w:r>
      <w:r w:rsidRPr="002D41A0">
        <w:rPr>
          <w:b/>
          <w:bCs/>
          <w:i/>
          <w:iCs/>
          <w:szCs w:val="22"/>
        </w:rPr>
        <w:t xml:space="preserve"> positioning</w:t>
      </w:r>
    </w:p>
    <w:p w14:paraId="602355AD" w14:textId="77777777" w:rsidR="000E7202" w:rsidRPr="00FC3833" w:rsidRDefault="000E7202" w:rsidP="000E7202">
      <w:pPr>
        <w:pStyle w:val="ListParagraph"/>
        <w:numPr>
          <w:ilvl w:val="2"/>
          <w:numId w:val="8"/>
        </w:numPr>
        <w:ind w:leftChars="0"/>
        <w:rPr>
          <w:rFonts w:ascii="Times New Roman" w:eastAsia="Times New Roman" w:hAnsi="Times New Roman" w:cs="Batang"/>
          <w:b/>
          <w:bCs/>
          <w:i/>
          <w:iCs/>
          <w:sz w:val="22"/>
          <w:szCs w:val="22"/>
          <w:lang w:eastAsia="en-US"/>
        </w:rPr>
      </w:pPr>
      <w:r w:rsidRPr="002D41A0">
        <w:rPr>
          <w:b/>
          <w:bCs/>
          <w:i/>
          <w:iCs/>
          <w:sz w:val="22"/>
          <w:szCs w:val="22"/>
        </w:rPr>
        <w:t xml:space="preserve">Potential spec impact: </w:t>
      </w:r>
    </w:p>
    <w:p w14:paraId="469AB267" w14:textId="77777777" w:rsidR="000E7202" w:rsidRDefault="000E7202" w:rsidP="000E7202">
      <w:pPr>
        <w:pStyle w:val="ListParagraph"/>
        <w:numPr>
          <w:ilvl w:val="3"/>
          <w:numId w:val="8"/>
        </w:numPr>
        <w:ind w:leftChars="0"/>
        <w:rPr>
          <w:rFonts w:ascii="Times New Roman" w:eastAsia="Times New Roman" w:hAnsi="Times New Roman" w:cs="Batang"/>
          <w:b/>
          <w:bCs/>
          <w:i/>
          <w:iCs/>
          <w:sz w:val="22"/>
          <w:szCs w:val="22"/>
          <w:lang w:eastAsia="en-US"/>
        </w:rPr>
      </w:pPr>
      <w:r w:rsidRPr="002D41A0">
        <w:rPr>
          <w:rFonts w:ascii="Times New Roman" w:eastAsia="Times New Roman" w:hAnsi="Times New Roman" w:cs="Batang"/>
          <w:b/>
          <w:bCs/>
          <w:i/>
          <w:iCs/>
          <w:sz w:val="22"/>
          <w:szCs w:val="22"/>
          <w:lang w:eastAsia="en-US"/>
        </w:rPr>
        <w:t xml:space="preserve">Possible signaling of the TOA rather than the TDoA to LMF </w:t>
      </w:r>
    </w:p>
    <w:p w14:paraId="37BAEA1E" w14:textId="77777777" w:rsidR="000E7202" w:rsidRPr="00FC3833" w:rsidRDefault="000E7202" w:rsidP="000E7202">
      <w:pPr>
        <w:pStyle w:val="0Maintext"/>
        <w:numPr>
          <w:ilvl w:val="3"/>
          <w:numId w:val="8"/>
        </w:numPr>
        <w:rPr>
          <w:b/>
          <w:bCs/>
          <w:i/>
          <w:iCs/>
          <w:szCs w:val="22"/>
        </w:rPr>
      </w:pPr>
      <w:r w:rsidRPr="00FC3833">
        <w:rPr>
          <w:b/>
          <w:bCs/>
          <w:i/>
          <w:iCs/>
          <w:szCs w:val="22"/>
        </w:rPr>
        <w:t>Channel measurement information for inference</w:t>
      </w:r>
    </w:p>
    <w:p w14:paraId="18B44C6E" w14:textId="77777777" w:rsidR="000E7202" w:rsidRPr="00FC3833" w:rsidRDefault="000E7202" w:rsidP="000E7202">
      <w:pPr>
        <w:pStyle w:val="0Maintext"/>
        <w:numPr>
          <w:ilvl w:val="3"/>
          <w:numId w:val="8"/>
        </w:numPr>
        <w:spacing w:after="0" w:afterAutospacing="0" w:line="240" w:lineRule="auto"/>
        <w:rPr>
          <w:b/>
          <w:bCs/>
          <w:i/>
          <w:iCs/>
          <w:szCs w:val="22"/>
        </w:rPr>
      </w:pPr>
      <w:r w:rsidRPr="00FC3833">
        <w:rPr>
          <w:b/>
          <w:bCs/>
          <w:i/>
          <w:iCs/>
          <w:szCs w:val="22"/>
        </w:rPr>
        <w:t>Channel measurement information for training</w:t>
      </w:r>
    </w:p>
    <w:p w14:paraId="206B5DCE" w14:textId="269F9F97" w:rsidR="00383455" w:rsidRPr="00EC1701" w:rsidRDefault="00383455" w:rsidP="006F69E3">
      <w:pPr>
        <w:pStyle w:val="ListParagraph"/>
        <w:ind w:leftChars="0" w:left="2160" w:firstLine="0"/>
        <w:rPr>
          <w:rFonts w:ascii="Times New Roman" w:eastAsia="Times New Roman" w:hAnsi="Times New Roman" w:cs="Batang"/>
          <w:b/>
          <w:bCs/>
          <w:i/>
          <w:iCs/>
          <w:sz w:val="22"/>
          <w:szCs w:val="22"/>
          <w:lang w:eastAsia="en-US"/>
        </w:rPr>
      </w:pPr>
      <w:r w:rsidRPr="00EC1701">
        <w:rPr>
          <w:rFonts w:ascii="Times New Roman" w:eastAsia="Times New Roman" w:hAnsi="Times New Roman" w:cs="Batang"/>
          <w:b/>
          <w:bCs/>
          <w:i/>
          <w:iCs/>
          <w:sz w:val="22"/>
          <w:szCs w:val="22"/>
          <w:lang w:eastAsia="en-US"/>
        </w:rPr>
        <w:t xml:space="preserve"> </w:t>
      </w:r>
    </w:p>
    <w:p w14:paraId="12771B37" w14:textId="77777777" w:rsidR="00EC1701" w:rsidRPr="00EC1701" w:rsidRDefault="00EC1701" w:rsidP="00EC1701">
      <w:pPr>
        <w:rPr>
          <w:rFonts w:cs="Batang"/>
          <w:b/>
          <w:bCs/>
          <w:i/>
          <w:iCs/>
          <w:sz w:val="22"/>
          <w:szCs w:val="22"/>
          <w:lang w:eastAsia="en-US"/>
        </w:rPr>
      </w:pPr>
    </w:p>
    <w:p w14:paraId="79258117" w14:textId="77777777" w:rsidR="000E7202" w:rsidRPr="00012EDC" w:rsidRDefault="000E7202" w:rsidP="000E7202">
      <w:pPr>
        <w:rPr>
          <w:b/>
          <w:bCs/>
          <w:i/>
          <w:iCs/>
          <w:sz w:val="22"/>
          <w:szCs w:val="22"/>
        </w:rPr>
      </w:pPr>
      <w:r w:rsidRPr="00012EDC">
        <w:rPr>
          <w:b/>
          <w:bCs/>
          <w:i/>
          <w:iCs/>
          <w:sz w:val="22"/>
          <w:szCs w:val="22"/>
        </w:rPr>
        <w:t xml:space="preserve">Proposal 2: For both direct AI/ML positioning and AI/ML assisted positioning, a one-sided AI model is sufficient with training and inference occurring at either the gNB/LMF or at the UE. This eliminates the need for model transfer between the UE and Network or vice-versa. </w:t>
      </w:r>
    </w:p>
    <w:p w14:paraId="2ED63DCD" w14:textId="77777777" w:rsidR="000E7202" w:rsidRPr="00012EDC" w:rsidRDefault="000E7202" w:rsidP="000E7202">
      <w:pPr>
        <w:rPr>
          <w:b/>
          <w:bCs/>
          <w:i/>
          <w:iCs/>
          <w:sz w:val="22"/>
          <w:szCs w:val="22"/>
        </w:rPr>
      </w:pPr>
    </w:p>
    <w:p w14:paraId="2C24425B" w14:textId="77777777" w:rsidR="00EC2E26" w:rsidRPr="00012EDC" w:rsidRDefault="00EC2E26" w:rsidP="00EC2E26">
      <w:pPr>
        <w:pStyle w:val="0Maintext"/>
        <w:spacing w:after="0" w:afterAutospacing="0" w:line="240" w:lineRule="auto"/>
        <w:ind w:firstLine="0"/>
        <w:rPr>
          <w:b/>
          <w:bCs/>
          <w:i/>
          <w:iCs/>
          <w:szCs w:val="22"/>
          <w:lang w:val="en-US"/>
        </w:rPr>
      </w:pPr>
      <w:r w:rsidRPr="00012EDC">
        <w:rPr>
          <w:b/>
          <w:bCs/>
          <w:i/>
          <w:iCs/>
          <w:szCs w:val="22"/>
          <w:lang w:val="en-US"/>
        </w:rPr>
        <w:t>Proposal 3: RAN1 should support the following options:</w:t>
      </w:r>
    </w:p>
    <w:p w14:paraId="061268BD" w14:textId="77777777" w:rsidR="00EC2E26" w:rsidRPr="00012EDC" w:rsidRDefault="00EC2E26" w:rsidP="00EC2E26">
      <w:pPr>
        <w:pStyle w:val="0Maintext"/>
        <w:numPr>
          <w:ilvl w:val="0"/>
          <w:numId w:val="13"/>
        </w:numPr>
        <w:spacing w:after="0" w:afterAutospacing="0" w:line="240" w:lineRule="auto"/>
        <w:rPr>
          <w:b/>
          <w:bCs/>
          <w:i/>
          <w:iCs/>
          <w:szCs w:val="22"/>
          <w:lang w:val="en-US"/>
        </w:rPr>
      </w:pPr>
      <w:r>
        <w:rPr>
          <w:b/>
          <w:bCs/>
          <w:i/>
          <w:iCs/>
          <w:szCs w:val="22"/>
          <w:lang w:val="en-US"/>
        </w:rPr>
        <w:t>I</w:t>
      </w:r>
      <w:r w:rsidRPr="00012EDC">
        <w:rPr>
          <w:b/>
          <w:bCs/>
          <w:i/>
          <w:iCs/>
          <w:szCs w:val="22"/>
          <w:lang w:val="en-US"/>
        </w:rPr>
        <w:t>nference at the UE</w:t>
      </w:r>
    </w:p>
    <w:p w14:paraId="0B48DFAC" w14:textId="77777777" w:rsidR="00EC2E26" w:rsidRDefault="00EC2E26" w:rsidP="00EC2E26">
      <w:pPr>
        <w:pStyle w:val="0Maintext"/>
        <w:numPr>
          <w:ilvl w:val="0"/>
          <w:numId w:val="13"/>
        </w:numPr>
        <w:spacing w:after="0" w:afterAutospacing="0" w:line="240" w:lineRule="auto"/>
        <w:rPr>
          <w:b/>
          <w:bCs/>
          <w:i/>
          <w:iCs/>
          <w:szCs w:val="22"/>
          <w:lang w:val="en-US" w:eastAsia="zh-CN"/>
        </w:rPr>
      </w:pPr>
      <w:r>
        <w:rPr>
          <w:b/>
          <w:bCs/>
          <w:i/>
          <w:iCs/>
          <w:szCs w:val="22"/>
          <w:lang w:val="en-US"/>
        </w:rPr>
        <w:t>In</w:t>
      </w:r>
      <w:r w:rsidRPr="00012EDC">
        <w:rPr>
          <w:b/>
          <w:bCs/>
          <w:i/>
          <w:iCs/>
          <w:szCs w:val="22"/>
          <w:lang w:val="en-US"/>
        </w:rPr>
        <w:t>ference at the LMF</w:t>
      </w:r>
    </w:p>
    <w:p w14:paraId="05B98821" w14:textId="77777777" w:rsidR="00EC2E26" w:rsidRPr="00012EDC" w:rsidRDefault="00EC2E26" w:rsidP="00EC2E26">
      <w:pPr>
        <w:pStyle w:val="0Maintext"/>
        <w:spacing w:after="0" w:afterAutospacing="0" w:line="240" w:lineRule="auto"/>
        <w:ind w:firstLine="0"/>
        <w:rPr>
          <w:b/>
          <w:bCs/>
          <w:i/>
          <w:iCs/>
          <w:szCs w:val="22"/>
          <w:lang w:val="en-US" w:eastAsia="zh-CN"/>
        </w:rPr>
      </w:pPr>
      <w:r>
        <w:rPr>
          <w:b/>
          <w:bCs/>
          <w:i/>
          <w:iCs/>
          <w:szCs w:val="22"/>
          <w:lang w:val="en-US"/>
        </w:rPr>
        <w:t>Training can occur at either side with model deployment/transfer enabled only if necessary</w:t>
      </w:r>
    </w:p>
    <w:p w14:paraId="210218A1" w14:textId="7CF45912" w:rsidR="00B03184" w:rsidRDefault="00B03184" w:rsidP="00361704">
      <w:pPr>
        <w:pStyle w:val="0Maintext"/>
        <w:spacing w:after="120" w:afterAutospacing="0" w:line="240" w:lineRule="auto"/>
        <w:ind w:firstLine="0"/>
        <w:rPr>
          <w:lang w:val="en-US" w:eastAsia="zh-CN"/>
        </w:rPr>
      </w:pPr>
    </w:p>
    <w:p w14:paraId="4835C8EE" w14:textId="2EF94CD9" w:rsidR="006F69E3" w:rsidRPr="00EC1701" w:rsidRDefault="0007054B" w:rsidP="006F69E3">
      <w:pPr>
        <w:rPr>
          <w:sz w:val="22"/>
          <w:szCs w:val="22"/>
        </w:rPr>
      </w:pPr>
      <w:r w:rsidRPr="0007054B">
        <w:rPr>
          <w:b/>
          <w:bCs/>
          <w:i/>
          <w:iCs/>
        </w:rPr>
        <w:lastRenderedPageBreak/>
        <w:t xml:space="preserve">Proposal </w:t>
      </w:r>
      <w:r w:rsidR="006F69E3">
        <w:rPr>
          <w:b/>
          <w:bCs/>
          <w:i/>
          <w:iCs/>
        </w:rPr>
        <w:t>4</w:t>
      </w:r>
      <w:r w:rsidRPr="0007054B">
        <w:rPr>
          <w:b/>
          <w:bCs/>
          <w:i/>
          <w:iCs/>
        </w:rPr>
        <w:t xml:space="preserve">: </w:t>
      </w:r>
      <w:r w:rsidRPr="0007054B">
        <w:rPr>
          <w:b/>
          <w:bCs/>
          <w:i/>
          <w:iCs/>
          <w:sz w:val="22"/>
          <w:szCs w:val="22"/>
        </w:rPr>
        <w:t xml:space="preserve">The following table discusses the specification impact of different elements of the AI-based positioning: </w:t>
      </w:r>
    </w:p>
    <w:p w14:paraId="1A3BFAB5" w14:textId="77777777" w:rsidR="000E7202" w:rsidRPr="00EC1701" w:rsidRDefault="000E7202" w:rsidP="000E7202">
      <w:pPr>
        <w:rPr>
          <w:sz w:val="22"/>
          <w:szCs w:val="22"/>
        </w:rPr>
      </w:pPr>
    </w:p>
    <w:tbl>
      <w:tblPr>
        <w:tblStyle w:val="TableGrid"/>
        <w:tblW w:w="0" w:type="auto"/>
        <w:tblLook w:val="04A0" w:firstRow="1" w:lastRow="0" w:firstColumn="1" w:lastColumn="0" w:noHBand="0" w:noVBand="1"/>
      </w:tblPr>
      <w:tblGrid>
        <w:gridCol w:w="2785"/>
        <w:gridCol w:w="6225"/>
      </w:tblGrid>
      <w:tr w:rsidR="000E7202" w:rsidRPr="00EC1701" w14:paraId="7A42E2AF" w14:textId="77777777" w:rsidTr="00615194">
        <w:tc>
          <w:tcPr>
            <w:tcW w:w="2785" w:type="dxa"/>
          </w:tcPr>
          <w:p w14:paraId="0A0DBD36" w14:textId="77777777" w:rsidR="000E7202" w:rsidRPr="00EC1701" w:rsidRDefault="000E7202" w:rsidP="00615194">
            <w:pPr>
              <w:ind w:left="360"/>
              <w:jc w:val="left"/>
              <w:rPr>
                <w:sz w:val="22"/>
                <w:szCs w:val="22"/>
              </w:rPr>
            </w:pPr>
            <w:r w:rsidRPr="00EC1701">
              <w:rPr>
                <w:sz w:val="22"/>
                <w:szCs w:val="22"/>
              </w:rPr>
              <w:t>AI/ML model training</w:t>
            </w:r>
          </w:p>
        </w:tc>
        <w:tc>
          <w:tcPr>
            <w:tcW w:w="6225" w:type="dxa"/>
          </w:tcPr>
          <w:p w14:paraId="4C2070B9" w14:textId="77777777" w:rsidR="000E7202" w:rsidRPr="00EC1701" w:rsidRDefault="000E7202" w:rsidP="00615194">
            <w:pPr>
              <w:pStyle w:val="ListParagraph"/>
              <w:numPr>
                <w:ilvl w:val="0"/>
                <w:numId w:val="20"/>
              </w:numPr>
              <w:ind w:leftChars="0" w:left="253" w:hanging="270"/>
              <w:rPr>
                <w:sz w:val="22"/>
                <w:szCs w:val="22"/>
                <w:lang w:eastAsia="zh-CN"/>
              </w:rPr>
            </w:pPr>
            <w:r w:rsidRPr="00EC1701">
              <w:rPr>
                <w:b/>
                <w:bCs/>
                <w:sz w:val="22"/>
                <w:szCs w:val="22"/>
                <w:lang w:eastAsia="zh-CN"/>
              </w:rPr>
              <w:t>training data type/size:</w:t>
            </w:r>
            <w:r w:rsidRPr="00EC1701">
              <w:rPr>
                <w:sz w:val="22"/>
                <w:szCs w:val="22"/>
                <w:lang w:eastAsia="zh-CN"/>
              </w:rPr>
              <w:t xml:space="preserve"> </w:t>
            </w:r>
            <w:r>
              <w:rPr>
                <w:sz w:val="22"/>
                <w:szCs w:val="22"/>
                <w:lang w:eastAsia="zh-CN"/>
              </w:rPr>
              <w:t>Given the current sub-use cases selected, RAN1 should allow for flexibility in the data type needed e.g for direct AI/ML based positioning, the CIR, L1-RSRP and PDP can be used</w:t>
            </w:r>
            <w:r w:rsidRPr="00EC1701">
              <w:rPr>
                <w:sz w:val="22"/>
                <w:szCs w:val="22"/>
                <w:lang w:eastAsia="zh-CN"/>
              </w:rPr>
              <w:t xml:space="preserve">. </w:t>
            </w:r>
          </w:p>
          <w:p w14:paraId="13913437" w14:textId="77777777" w:rsidR="000E7202" w:rsidRPr="00EC1701" w:rsidRDefault="000E7202" w:rsidP="00615194">
            <w:pPr>
              <w:pStyle w:val="ListParagraph"/>
              <w:numPr>
                <w:ilvl w:val="0"/>
                <w:numId w:val="20"/>
              </w:numPr>
              <w:ind w:leftChars="0" w:left="253" w:hanging="270"/>
              <w:rPr>
                <w:sz w:val="22"/>
                <w:szCs w:val="22"/>
                <w:lang w:eastAsia="zh-CN"/>
              </w:rPr>
            </w:pPr>
            <w:r w:rsidRPr="00EC1701">
              <w:rPr>
                <w:b/>
                <w:bCs/>
                <w:sz w:val="22"/>
                <w:szCs w:val="22"/>
                <w:lang w:eastAsia="zh-CN"/>
              </w:rPr>
              <w:t>training data source determination (e.g. UE/PRU/TRP):</w:t>
            </w:r>
            <w:r w:rsidRPr="00EC1701">
              <w:rPr>
                <w:sz w:val="22"/>
                <w:szCs w:val="22"/>
                <w:lang w:eastAsia="zh-CN"/>
              </w:rPr>
              <w:t xml:space="preserve"> </w:t>
            </w:r>
            <w:r>
              <w:rPr>
                <w:sz w:val="22"/>
                <w:szCs w:val="22"/>
                <w:lang w:eastAsia="zh-CN"/>
              </w:rPr>
              <w:t>For online training, this d</w:t>
            </w:r>
            <w:r w:rsidRPr="00EC1701">
              <w:rPr>
                <w:sz w:val="22"/>
                <w:szCs w:val="22"/>
                <w:lang w:eastAsia="zh-CN"/>
              </w:rPr>
              <w:t xml:space="preserve">epends on if the training/inference is at the UE or at the LMF/gNB. </w:t>
            </w:r>
            <w:r>
              <w:rPr>
                <w:sz w:val="22"/>
                <w:szCs w:val="22"/>
                <w:lang w:eastAsia="zh-CN"/>
              </w:rPr>
              <w:t>It m</w:t>
            </w:r>
            <w:r w:rsidRPr="00EC1701">
              <w:rPr>
                <w:sz w:val="22"/>
                <w:szCs w:val="22"/>
                <w:lang w:eastAsia="zh-CN"/>
              </w:rPr>
              <w:t>ay also depend on beam correspondence i.e. if channel is reciprocal and model is at the LMF/gNB</w:t>
            </w:r>
            <w:r>
              <w:rPr>
                <w:sz w:val="22"/>
                <w:szCs w:val="22"/>
                <w:lang w:eastAsia="zh-CN"/>
              </w:rPr>
              <w:t>. In the case of beam correspondence, the</w:t>
            </w:r>
            <w:r w:rsidRPr="00EC1701">
              <w:rPr>
                <w:sz w:val="22"/>
                <w:szCs w:val="22"/>
                <w:lang w:eastAsia="zh-CN"/>
              </w:rPr>
              <w:t xml:space="preserve"> channel estimates at the gNB based on DMRS/SRS may be sufficient otherwise some feedback may be needed.</w:t>
            </w:r>
          </w:p>
          <w:p w14:paraId="448CCEA3" w14:textId="77777777" w:rsidR="000E7202" w:rsidRPr="00EC1701" w:rsidRDefault="000E7202" w:rsidP="00615194">
            <w:pPr>
              <w:pStyle w:val="ListParagraph"/>
              <w:numPr>
                <w:ilvl w:val="0"/>
                <w:numId w:val="20"/>
              </w:numPr>
              <w:ind w:leftChars="0" w:left="253" w:hanging="270"/>
              <w:rPr>
                <w:sz w:val="22"/>
                <w:szCs w:val="22"/>
                <w:lang w:eastAsia="zh-CN"/>
              </w:rPr>
            </w:pPr>
            <w:r w:rsidRPr="00EC1701">
              <w:rPr>
                <w:b/>
                <w:bCs/>
                <w:sz w:val="22"/>
                <w:szCs w:val="22"/>
                <w:lang w:eastAsia="zh-CN"/>
              </w:rPr>
              <w:t>assistance signalling and procedure for training data collection :</w:t>
            </w:r>
            <w:r w:rsidRPr="00EC1701">
              <w:rPr>
                <w:sz w:val="22"/>
                <w:szCs w:val="22"/>
                <w:lang w:eastAsia="zh-CN"/>
              </w:rPr>
              <w:t xml:space="preserve"> </w:t>
            </w:r>
            <w:r>
              <w:rPr>
                <w:sz w:val="22"/>
                <w:szCs w:val="22"/>
                <w:lang w:eastAsia="zh-CN"/>
              </w:rPr>
              <w:t>This d</w:t>
            </w:r>
            <w:r w:rsidRPr="00EC1701">
              <w:rPr>
                <w:sz w:val="22"/>
                <w:szCs w:val="22"/>
                <w:lang w:eastAsia="zh-CN"/>
              </w:rPr>
              <w:t xml:space="preserve">epends on if the training/inference is at the UE or at the LMF/gNB. </w:t>
            </w:r>
            <w:r>
              <w:rPr>
                <w:sz w:val="22"/>
                <w:szCs w:val="22"/>
                <w:lang w:eastAsia="zh-CN"/>
              </w:rPr>
              <w:t>It may</w:t>
            </w:r>
            <w:r w:rsidRPr="00EC1701">
              <w:rPr>
                <w:sz w:val="22"/>
                <w:szCs w:val="22"/>
                <w:lang w:eastAsia="zh-CN"/>
              </w:rPr>
              <w:t xml:space="preserve"> need LPP/NRPPa based signaling to trigger feedback of training data to the training device. </w:t>
            </w:r>
            <w:r>
              <w:rPr>
                <w:sz w:val="22"/>
                <w:szCs w:val="22"/>
                <w:lang w:eastAsia="zh-CN"/>
              </w:rPr>
              <w:t>In addition, some assistance information may be needed for noisy ground truth labels.</w:t>
            </w:r>
          </w:p>
          <w:p w14:paraId="68E026F1" w14:textId="77777777" w:rsidR="000E7202" w:rsidRPr="00EC1701" w:rsidRDefault="000E7202" w:rsidP="00615194">
            <w:pPr>
              <w:rPr>
                <w:sz w:val="22"/>
                <w:szCs w:val="22"/>
              </w:rPr>
            </w:pPr>
          </w:p>
        </w:tc>
      </w:tr>
      <w:tr w:rsidR="000E7202" w:rsidRPr="00EC1701" w14:paraId="29DD0D19" w14:textId="77777777" w:rsidTr="00615194">
        <w:tc>
          <w:tcPr>
            <w:tcW w:w="2785" w:type="dxa"/>
          </w:tcPr>
          <w:p w14:paraId="72FF4C6E" w14:textId="77777777" w:rsidR="000E7202" w:rsidRPr="00EC1701" w:rsidRDefault="000E7202" w:rsidP="00615194">
            <w:pPr>
              <w:ind w:left="360"/>
              <w:jc w:val="left"/>
              <w:rPr>
                <w:sz w:val="22"/>
                <w:szCs w:val="22"/>
              </w:rPr>
            </w:pPr>
            <w:r w:rsidRPr="00EC1701">
              <w:rPr>
                <w:sz w:val="22"/>
                <w:szCs w:val="22"/>
              </w:rPr>
              <w:t>AI/ML model indication/configuration</w:t>
            </w:r>
          </w:p>
          <w:p w14:paraId="472417B7" w14:textId="77777777" w:rsidR="000E7202" w:rsidRPr="00EC1701" w:rsidRDefault="000E7202" w:rsidP="00615194">
            <w:pPr>
              <w:rPr>
                <w:sz w:val="22"/>
                <w:szCs w:val="22"/>
              </w:rPr>
            </w:pPr>
          </w:p>
        </w:tc>
        <w:tc>
          <w:tcPr>
            <w:tcW w:w="6225" w:type="dxa"/>
          </w:tcPr>
          <w:p w14:paraId="4EAE95C8" w14:textId="77777777" w:rsidR="000E7202" w:rsidRDefault="000E7202" w:rsidP="00615194">
            <w:pPr>
              <w:rPr>
                <w:sz w:val="22"/>
                <w:szCs w:val="22"/>
              </w:rPr>
            </w:pPr>
            <w:r w:rsidRPr="00EC1701">
              <w:rPr>
                <w:b/>
                <w:bCs/>
                <w:sz w:val="22"/>
                <w:szCs w:val="22"/>
              </w:rPr>
              <w:t>Model Indication:</w:t>
            </w:r>
            <w:r>
              <w:rPr>
                <w:sz w:val="22"/>
                <w:szCs w:val="22"/>
              </w:rPr>
              <w:t xml:space="preserve"> </w:t>
            </w:r>
            <w:r w:rsidRPr="00EC1701">
              <w:rPr>
                <w:sz w:val="22"/>
                <w:szCs w:val="22"/>
              </w:rPr>
              <w:t xml:space="preserve">Signaling is needed to enable selection of AI/ML model to configure AI/ML model to be used e.g. to indicate training data needed from UE, or actual sub-use cases to be trained. Even for a specific sub-use case, multiple AI models may be trained </w:t>
            </w:r>
            <w:r>
              <w:rPr>
                <w:sz w:val="22"/>
                <w:szCs w:val="22"/>
              </w:rPr>
              <w:t>for a a specific parameter value or value range</w:t>
            </w:r>
            <w:r w:rsidRPr="00EC1701">
              <w:rPr>
                <w:sz w:val="22"/>
                <w:szCs w:val="22"/>
              </w:rPr>
              <w:t>(for example based on Doppler) and then the appropriate model is indicated based on the specifics of the UE whose position is to be estimated.</w:t>
            </w:r>
          </w:p>
          <w:p w14:paraId="1AB4EC61" w14:textId="77777777" w:rsidR="000E7202" w:rsidRPr="00EC1701" w:rsidRDefault="000E7202" w:rsidP="00615194">
            <w:pPr>
              <w:rPr>
                <w:sz w:val="22"/>
                <w:szCs w:val="22"/>
              </w:rPr>
            </w:pPr>
            <w:r w:rsidRPr="0007054B">
              <w:rPr>
                <w:b/>
                <w:bCs/>
                <w:sz w:val="22"/>
                <w:szCs w:val="22"/>
              </w:rPr>
              <w:t>Model Configuration:</w:t>
            </w:r>
            <w:r>
              <w:rPr>
                <w:sz w:val="22"/>
                <w:szCs w:val="22"/>
              </w:rPr>
              <w:t xml:space="preserve"> A discussion may be needed on how to configure the one or more AI models at the interference device and the associated configuration information needed in the network to provide training data.</w:t>
            </w:r>
          </w:p>
        </w:tc>
      </w:tr>
      <w:tr w:rsidR="000E7202" w:rsidRPr="00EC1701" w14:paraId="559DB0F9" w14:textId="77777777" w:rsidTr="00615194">
        <w:tc>
          <w:tcPr>
            <w:tcW w:w="2785" w:type="dxa"/>
          </w:tcPr>
          <w:p w14:paraId="204C32FA" w14:textId="77777777" w:rsidR="000E7202" w:rsidRPr="00EC1701" w:rsidRDefault="000E7202" w:rsidP="00615194">
            <w:pPr>
              <w:ind w:left="360"/>
              <w:jc w:val="left"/>
              <w:rPr>
                <w:sz w:val="22"/>
                <w:szCs w:val="22"/>
              </w:rPr>
            </w:pPr>
            <w:r w:rsidRPr="00EC1701">
              <w:rPr>
                <w:sz w:val="22"/>
                <w:szCs w:val="22"/>
              </w:rPr>
              <w:t>AI/ML model monitoring and update</w:t>
            </w:r>
          </w:p>
          <w:p w14:paraId="264C71D2" w14:textId="77777777" w:rsidR="000E7202" w:rsidRPr="00EC1701" w:rsidRDefault="000E7202" w:rsidP="00615194">
            <w:pPr>
              <w:ind w:left="360"/>
              <w:jc w:val="left"/>
              <w:rPr>
                <w:sz w:val="22"/>
                <w:szCs w:val="22"/>
              </w:rPr>
            </w:pPr>
          </w:p>
        </w:tc>
        <w:tc>
          <w:tcPr>
            <w:tcW w:w="6225" w:type="dxa"/>
          </w:tcPr>
          <w:p w14:paraId="5DB74653" w14:textId="77777777" w:rsidR="000E7202" w:rsidRDefault="000E7202" w:rsidP="00615194">
            <w:pPr>
              <w:tabs>
                <w:tab w:val="left" w:pos="640"/>
              </w:tabs>
              <w:rPr>
                <w:sz w:val="22"/>
                <w:szCs w:val="22"/>
              </w:rPr>
            </w:pPr>
            <w:r w:rsidRPr="0007054B">
              <w:rPr>
                <w:b/>
                <w:bCs/>
                <w:sz w:val="22"/>
                <w:szCs w:val="22"/>
              </w:rPr>
              <w:t>Monitoring :</w:t>
            </w:r>
            <w:r>
              <w:rPr>
                <w:sz w:val="22"/>
                <w:szCs w:val="22"/>
              </w:rPr>
              <w:t xml:space="preserve"> </w:t>
            </w:r>
            <w:r w:rsidRPr="0086586C">
              <w:rPr>
                <w:sz w:val="22"/>
                <w:szCs w:val="22"/>
              </w:rPr>
              <w:t>The traditional location services</w:t>
            </w:r>
            <w:r w:rsidRPr="00EC1701">
              <w:rPr>
                <w:sz w:val="22"/>
                <w:szCs w:val="22"/>
              </w:rPr>
              <w:t xml:space="preserve">, </w:t>
            </w:r>
            <w:r w:rsidRPr="0086586C">
              <w:rPr>
                <w:sz w:val="22"/>
                <w:szCs w:val="22"/>
              </w:rPr>
              <w:t xml:space="preserve"> PRUs or GPS</w:t>
            </w:r>
            <w:r>
              <w:rPr>
                <w:sz w:val="22"/>
                <w:szCs w:val="22"/>
              </w:rPr>
              <w:t>-based location</w:t>
            </w:r>
            <w:r w:rsidRPr="0086586C">
              <w:rPr>
                <w:sz w:val="22"/>
                <w:szCs w:val="22"/>
              </w:rPr>
              <w:t xml:space="preserve"> may be used  to calibrate the AI-based location and vice versa</w:t>
            </w:r>
            <w:r w:rsidRPr="00EC1701">
              <w:rPr>
                <w:sz w:val="22"/>
                <w:szCs w:val="22"/>
              </w:rPr>
              <w:t xml:space="preserve">. As an </w:t>
            </w:r>
            <w:r w:rsidRPr="0086586C">
              <w:rPr>
                <w:sz w:val="22"/>
                <w:szCs w:val="22"/>
              </w:rPr>
              <w:t>example, the calibration location [X,Y] can be based on (a) any of the RAT-independent techniques (e.g. GNSS) or (b) RAT-dependent techniques (e.g. TDOA) defined in 3GPP Rel-16 and Rel-17</w:t>
            </w:r>
            <w:r w:rsidRPr="00EC1701">
              <w:rPr>
                <w:sz w:val="22"/>
                <w:szCs w:val="22"/>
              </w:rPr>
              <w:t xml:space="preserve">. </w:t>
            </w:r>
          </w:p>
          <w:p w14:paraId="5B11D177" w14:textId="77777777" w:rsidR="000E7202" w:rsidRPr="00EC1701" w:rsidRDefault="000E7202" w:rsidP="00615194">
            <w:pPr>
              <w:tabs>
                <w:tab w:val="left" w:pos="640"/>
              </w:tabs>
              <w:rPr>
                <w:sz w:val="22"/>
                <w:szCs w:val="22"/>
              </w:rPr>
            </w:pPr>
            <w:r w:rsidRPr="0007054B">
              <w:rPr>
                <w:b/>
                <w:bCs/>
                <w:sz w:val="22"/>
                <w:szCs w:val="22"/>
              </w:rPr>
              <w:t>Update:</w:t>
            </w:r>
            <w:r>
              <w:rPr>
                <w:sz w:val="22"/>
                <w:szCs w:val="22"/>
              </w:rPr>
              <w:t xml:space="preserve"> </w:t>
            </w:r>
            <w:r w:rsidRPr="00EC1701">
              <w:rPr>
                <w:sz w:val="22"/>
                <w:szCs w:val="22"/>
              </w:rPr>
              <w:t>The c</w:t>
            </w:r>
            <w:r w:rsidRPr="0086586C">
              <w:rPr>
                <w:sz w:val="22"/>
                <w:szCs w:val="22"/>
              </w:rPr>
              <w:t xml:space="preserve">alibration error </w:t>
            </w:r>
            <w:r>
              <w:rPr>
                <w:sz w:val="22"/>
                <w:szCs w:val="22"/>
              </w:rPr>
              <w:t>may serve</w:t>
            </w:r>
            <w:r w:rsidRPr="0086586C">
              <w:rPr>
                <w:sz w:val="22"/>
                <w:szCs w:val="22"/>
              </w:rPr>
              <w:t xml:space="preserve"> as input into AI model update rate decision</w:t>
            </w:r>
            <w:r w:rsidRPr="00EC1701">
              <w:rPr>
                <w:sz w:val="22"/>
                <w:szCs w:val="22"/>
              </w:rPr>
              <w:t xml:space="preserve"> and if the calibration error &gt; </w:t>
            </w:r>
            <w:r w:rsidRPr="00EC1701">
              <w:rPr>
                <w:b/>
                <w:bCs/>
                <w:sz w:val="22"/>
                <w:szCs w:val="22"/>
              </w:rPr>
              <w:t xml:space="preserve">calibration error threshold </w:t>
            </w:r>
            <w:r w:rsidRPr="00EC1701">
              <w:rPr>
                <w:sz w:val="22"/>
                <w:szCs w:val="22"/>
              </w:rPr>
              <w:t xml:space="preserve">for </w:t>
            </w:r>
            <w:r w:rsidRPr="00EC1701">
              <w:rPr>
                <w:b/>
                <w:bCs/>
                <w:sz w:val="22"/>
                <w:szCs w:val="22"/>
              </w:rPr>
              <w:t>time &gt; calibration time duration</w:t>
            </w:r>
            <w:r w:rsidRPr="00EC1701">
              <w:rPr>
                <w:sz w:val="22"/>
                <w:szCs w:val="22"/>
              </w:rPr>
              <w:t>, then an AI model update can be requested.</w:t>
            </w:r>
            <w:r>
              <w:rPr>
                <w:sz w:val="22"/>
                <w:szCs w:val="22"/>
              </w:rPr>
              <w:t xml:space="preserve"> The update signaling may have specification impact.</w:t>
            </w:r>
          </w:p>
        </w:tc>
      </w:tr>
      <w:tr w:rsidR="000E7202" w:rsidRPr="00EC1701" w14:paraId="3730C086" w14:textId="77777777" w:rsidTr="00615194">
        <w:tc>
          <w:tcPr>
            <w:tcW w:w="2785" w:type="dxa"/>
          </w:tcPr>
          <w:p w14:paraId="1D9B2C22" w14:textId="77777777" w:rsidR="000E7202" w:rsidRPr="00EC1701" w:rsidRDefault="000E7202" w:rsidP="00615194">
            <w:pPr>
              <w:ind w:left="360"/>
              <w:jc w:val="left"/>
              <w:rPr>
                <w:sz w:val="22"/>
                <w:szCs w:val="22"/>
              </w:rPr>
            </w:pPr>
            <w:r w:rsidRPr="00EC1701">
              <w:rPr>
                <w:sz w:val="22"/>
                <w:szCs w:val="22"/>
              </w:rPr>
              <w:t>AI/ML model inference input</w:t>
            </w:r>
          </w:p>
        </w:tc>
        <w:tc>
          <w:tcPr>
            <w:tcW w:w="6225" w:type="dxa"/>
          </w:tcPr>
          <w:p w14:paraId="64F8C880" w14:textId="77777777" w:rsidR="000E7202" w:rsidRPr="00EC1701" w:rsidRDefault="000E7202" w:rsidP="00615194">
            <w:pPr>
              <w:jc w:val="left"/>
              <w:rPr>
                <w:sz w:val="22"/>
                <w:szCs w:val="22"/>
              </w:rPr>
            </w:pPr>
            <w:r w:rsidRPr="0007054B">
              <w:rPr>
                <w:b/>
                <w:bCs/>
                <w:sz w:val="22"/>
                <w:szCs w:val="22"/>
              </w:rPr>
              <w:t>Inference Input:</w:t>
            </w:r>
            <w:r>
              <w:rPr>
                <w:sz w:val="22"/>
                <w:szCs w:val="22"/>
              </w:rPr>
              <w:t xml:space="preserve"> </w:t>
            </w:r>
            <w:r w:rsidRPr="00EC1701">
              <w:rPr>
                <w:sz w:val="22"/>
                <w:szCs w:val="22"/>
              </w:rPr>
              <w:t xml:space="preserve">model input acquisition and pre-processing will depend on if the AI model is UE based, network based and on beam correspondence. In a simple example, for the direct method with training and inference at the gNB and beam correspondence, the LMF may indicate SRS configurations for the gNBs to transmit to the UE and request feedback of the channel measurements from the gNBs at the appropriate time. </w:t>
            </w:r>
          </w:p>
        </w:tc>
      </w:tr>
      <w:tr w:rsidR="000E7202" w:rsidRPr="00EC1701" w14:paraId="27FD5119" w14:textId="77777777" w:rsidTr="00615194">
        <w:tc>
          <w:tcPr>
            <w:tcW w:w="2785" w:type="dxa"/>
          </w:tcPr>
          <w:p w14:paraId="6456AF57" w14:textId="77777777" w:rsidR="000E7202" w:rsidRPr="00EC1701" w:rsidRDefault="000E7202" w:rsidP="00615194">
            <w:pPr>
              <w:ind w:left="360"/>
              <w:jc w:val="left"/>
              <w:rPr>
                <w:sz w:val="22"/>
                <w:szCs w:val="22"/>
              </w:rPr>
            </w:pPr>
            <w:r w:rsidRPr="00EC1701">
              <w:rPr>
                <w:sz w:val="22"/>
                <w:szCs w:val="22"/>
              </w:rPr>
              <w:t>UE capability for AI/ML model(s)</w:t>
            </w:r>
          </w:p>
        </w:tc>
        <w:tc>
          <w:tcPr>
            <w:tcW w:w="6225" w:type="dxa"/>
          </w:tcPr>
          <w:p w14:paraId="6C919490" w14:textId="77777777" w:rsidR="000E7202" w:rsidRPr="00EC1701" w:rsidRDefault="000E7202" w:rsidP="00615194">
            <w:pPr>
              <w:jc w:val="left"/>
              <w:rPr>
                <w:sz w:val="22"/>
                <w:szCs w:val="22"/>
              </w:rPr>
            </w:pPr>
            <w:r w:rsidRPr="0007054B">
              <w:rPr>
                <w:b/>
                <w:bCs/>
                <w:sz w:val="22"/>
                <w:szCs w:val="22"/>
              </w:rPr>
              <w:t>Capability Signaling:</w:t>
            </w:r>
            <w:r>
              <w:rPr>
                <w:sz w:val="22"/>
                <w:szCs w:val="22"/>
              </w:rPr>
              <w:t xml:space="preserve"> </w:t>
            </w:r>
            <w:r w:rsidRPr="00EC1701">
              <w:rPr>
                <w:sz w:val="22"/>
                <w:szCs w:val="22"/>
              </w:rPr>
              <w:t xml:space="preserve">This is necessary for the UE to indicate its capability for AI-based positioning. It can include (a) the type of AI positioning it supports i.e. direct AI/ML and AI/ML assisted positioning (and the associated feedback) (b) whether it supports </w:t>
            </w:r>
            <w:r w:rsidRPr="00EC1701">
              <w:rPr>
                <w:sz w:val="22"/>
                <w:szCs w:val="22"/>
              </w:rPr>
              <w:lastRenderedPageBreak/>
              <w:t>UE-based AI inferencing and training or not (c) the location scenario e.g. high Doppler, high NLOS.</w:t>
            </w:r>
          </w:p>
        </w:tc>
      </w:tr>
      <w:tr w:rsidR="000E7202" w:rsidRPr="00EC1701" w14:paraId="1E13F779" w14:textId="77777777" w:rsidTr="00615194">
        <w:tc>
          <w:tcPr>
            <w:tcW w:w="2785" w:type="dxa"/>
          </w:tcPr>
          <w:p w14:paraId="3C1CFE6E" w14:textId="77777777" w:rsidR="000E7202" w:rsidRPr="006F69E3" w:rsidRDefault="000E7202" w:rsidP="00615194">
            <w:pPr>
              <w:jc w:val="left"/>
              <w:rPr>
                <w:sz w:val="22"/>
                <w:szCs w:val="22"/>
              </w:rPr>
            </w:pPr>
            <w:r w:rsidRPr="006F69E3">
              <w:rPr>
                <w:sz w:val="22"/>
                <w:szCs w:val="22"/>
              </w:rPr>
              <w:lastRenderedPageBreak/>
              <w:t>UE-side or Network-side training</w:t>
            </w:r>
          </w:p>
          <w:p w14:paraId="3F598D57" w14:textId="77777777" w:rsidR="000E7202" w:rsidRPr="006F69E3" w:rsidRDefault="000E7202" w:rsidP="00615194">
            <w:pPr>
              <w:jc w:val="left"/>
              <w:rPr>
                <w:sz w:val="22"/>
                <w:szCs w:val="22"/>
              </w:rPr>
            </w:pPr>
            <w:r w:rsidRPr="006F69E3">
              <w:rPr>
                <w:sz w:val="22"/>
                <w:szCs w:val="22"/>
              </w:rPr>
              <w:t>UE-side or Network-side inference</w:t>
            </w:r>
          </w:p>
          <w:p w14:paraId="6990121A" w14:textId="77777777" w:rsidR="000E7202" w:rsidRPr="00EC1701" w:rsidRDefault="000E7202" w:rsidP="00615194">
            <w:pPr>
              <w:ind w:left="360"/>
              <w:jc w:val="left"/>
              <w:rPr>
                <w:sz w:val="22"/>
                <w:szCs w:val="22"/>
              </w:rPr>
            </w:pPr>
          </w:p>
        </w:tc>
        <w:tc>
          <w:tcPr>
            <w:tcW w:w="6225" w:type="dxa"/>
          </w:tcPr>
          <w:p w14:paraId="571364EF" w14:textId="77777777" w:rsidR="000E7202" w:rsidRPr="006F69E3" w:rsidRDefault="000E7202" w:rsidP="00615194">
            <w:pPr>
              <w:jc w:val="left"/>
              <w:rPr>
                <w:sz w:val="22"/>
                <w:szCs w:val="22"/>
              </w:rPr>
            </w:pPr>
            <w:r>
              <w:rPr>
                <w:b/>
                <w:bCs/>
                <w:sz w:val="22"/>
                <w:szCs w:val="22"/>
              </w:rPr>
              <w:t xml:space="preserve">Signaling and capability support: </w:t>
            </w:r>
            <w:r>
              <w:rPr>
                <w:sz w:val="22"/>
                <w:szCs w:val="22"/>
              </w:rPr>
              <w:t xml:space="preserve">If both are supported by the specification, capability signaling may be needed to help the network/LMF identify the UE preference and to configure the UE for the appropriate location and associated procedure for the training and inference. </w:t>
            </w:r>
          </w:p>
        </w:tc>
      </w:tr>
    </w:tbl>
    <w:p w14:paraId="7F099DD7" w14:textId="77777777" w:rsidR="000E7202" w:rsidRPr="00EC1701" w:rsidRDefault="000E7202" w:rsidP="000E7202">
      <w:pPr>
        <w:rPr>
          <w:sz w:val="22"/>
          <w:szCs w:val="22"/>
        </w:rPr>
      </w:pPr>
      <w:r w:rsidRPr="00EC1701">
        <w:rPr>
          <w:sz w:val="22"/>
          <w:szCs w:val="22"/>
        </w:rPr>
        <w:t xml:space="preserve"> </w:t>
      </w:r>
    </w:p>
    <w:p w14:paraId="22B5769A" w14:textId="6261D396" w:rsidR="006F69E3" w:rsidRDefault="006F69E3" w:rsidP="006F69E3">
      <w:pPr>
        <w:rPr>
          <w:sz w:val="22"/>
          <w:szCs w:val="22"/>
        </w:rPr>
      </w:pPr>
      <w:r w:rsidRPr="00EC1701">
        <w:rPr>
          <w:sz w:val="22"/>
          <w:szCs w:val="22"/>
        </w:rPr>
        <w:t xml:space="preserve"> </w:t>
      </w:r>
    </w:p>
    <w:p w14:paraId="5DFEFCFA" w14:textId="77777777" w:rsidR="000E7202" w:rsidRPr="00EC1701" w:rsidRDefault="000E7202" w:rsidP="006F69E3">
      <w:pPr>
        <w:rPr>
          <w:sz w:val="22"/>
          <w:szCs w:val="22"/>
        </w:rPr>
      </w:pPr>
    </w:p>
    <w:p w14:paraId="01C35FE5" w14:textId="262F8792" w:rsidR="00F874B0" w:rsidRDefault="00F874B0" w:rsidP="00F874B0">
      <w:pPr>
        <w:pStyle w:val="Heading1"/>
      </w:pPr>
      <w:r>
        <w:t>References</w:t>
      </w:r>
    </w:p>
    <w:p w14:paraId="7DC8EF49" w14:textId="45FD4EAA" w:rsidR="00490D2C" w:rsidRPr="00D322FF" w:rsidRDefault="00490D2C"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0" w:name="_Ref40195690"/>
      <w:bookmarkStart w:id="1" w:name="_Ref115406224"/>
      <w:r w:rsidRPr="00D322FF">
        <w:rPr>
          <w:bCs/>
          <w:sz w:val="22"/>
          <w:szCs w:val="22"/>
          <w:lang w:val="en-GB"/>
        </w:rPr>
        <w:t xml:space="preserve">RP-213599, </w:t>
      </w:r>
      <w:bookmarkEnd w:id="0"/>
      <w:r w:rsidRPr="00D322FF">
        <w:rPr>
          <w:bCs/>
          <w:sz w:val="22"/>
          <w:szCs w:val="22"/>
          <w:lang w:val="en-GB"/>
        </w:rPr>
        <w:t>New SI: Study on Artificial Intelligence (AI)/Machine Learning (ML) for NR Air Interface</w:t>
      </w:r>
      <w:bookmarkEnd w:id="1"/>
    </w:p>
    <w:p w14:paraId="21BF9BF6" w14:textId="12237FF5" w:rsidR="00BB62DB" w:rsidRPr="00D322FF" w:rsidRDefault="00BB62DB"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2" w:name="_Ref101896684"/>
      <w:r w:rsidRPr="00D322FF">
        <w:rPr>
          <w:bCs/>
          <w:sz w:val="22"/>
          <w:szCs w:val="22"/>
          <w:lang w:val="en-GB"/>
        </w:rPr>
        <w:t>R1-</w:t>
      </w:r>
      <w:r w:rsidR="003A5F5B">
        <w:rPr>
          <w:bCs/>
          <w:sz w:val="22"/>
          <w:szCs w:val="22"/>
          <w:lang w:val="en-GB"/>
        </w:rPr>
        <w:t>2209580</w:t>
      </w:r>
      <w:r w:rsidRPr="00D322FF">
        <w:rPr>
          <w:bCs/>
          <w:sz w:val="22"/>
          <w:szCs w:val="22"/>
          <w:lang w:val="en-GB"/>
        </w:rPr>
        <w:t xml:space="preserve">, </w:t>
      </w:r>
      <w:r w:rsidRPr="00D322FF">
        <w:rPr>
          <w:bCs/>
          <w:sz w:val="22"/>
          <w:szCs w:val="22"/>
        </w:rPr>
        <w:t xml:space="preserve">Evaluation on AI/ML for positioning accuracy enhancement, Apple, RAN1 #109-e, </w:t>
      </w:r>
      <w:r w:rsidR="003A5F5B">
        <w:rPr>
          <w:bCs/>
          <w:sz w:val="22"/>
          <w:szCs w:val="22"/>
        </w:rPr>
        <w:t>October</w:t>
      </w:r>
      <w:r w:rsidRPr="00D322FF">
        <w:rPr>
          <w:bCs/>
          <w:sz w:val="22"/>
          <w:szCs w:val="22"/>
        </w:rPr>
        <w:t xml:space="preserve"> 2022</w:t>
      </w:r>
      <w:bookmarkEnd w:id="2"/>
    </w:p>
    <w:p w14:paraId="315A9401" w14:textId="35A74A03" w:rsidR="00362CD1" w:rsidRPr="006F69E3" w:rsidRDefault="00362CD1"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3" w:name="_Ref115352228"/>
      <w:r w:rsidRPr="00D322FF">
        <w:rPr>
          <w:bCs/>
          <w:sz w:val="22"/>
          <w:szCs w:val="22"/>
        </w:rPr>
        <w:t>Chairman’s Notes RAN1 #109-e</w:t>
      </w:r>
      <w:r w:rsidR="008802EC">
        <w:rPr>
          <w:bCs/>
          <w:sz w:val="22"/>
          <w:szCs w:val="22"/>
        </w:rPr>
        <w:t>, May 2022</w:t>
      </w:r>
      <w:bookmarkEnd w:id="3"/>
    </w:p>
    <w:p w14:paraId="6DCF26FC" w14:textId="3CBA2313" w:rsidR="006F69E3" w:rsidRPr="00D322FF" w:rsidRDefault="006F69E3" w:rsidP="00490D2C">
      <w:pPr>
        <w:numPr>
          <w:ilvl w:val="0"/>
          <w:numId w:val="14"/>
        </w:numPr>
        <w:overflowPunct w:val="0"/>
        <w:autoSpaceDE w:val="0"/>
        <w:autoSpaceDN w:val="0"/>
        <w:adjustRightInd w:val="0"/>
        <w:spacing w:before="100" w:beforeAutospacing="1" w:after="120"/>
        <w:ind w:left="562" w:hanging="562"/>
        <w:textAlignment w:val="baseline"/>
        <w:rPr>
          <w:bCs/>
          <w:sz w:val="22"/>
          <w:szCs w:val="22"/>
          <w:lang w:val="en-GB"/>
        </w:rPr>
      </w:pPr>
      <w:bookmarkStart w:id="4" w:name="_Ref115352234"/>
      <w:r>
        <w:rPr>
          <w:bCs/>
          <w:sz w:val="22"/>
          <w:szCs w:val="22"/>
        </w:rPr>
        <w:t>Chairman’s Notes RAN1 #110, August 2022</w:t>
      </w:r>
      <w:bookmarkEnd w:id="4"/>
    </w:p>
    <w:p w14:paraId="3F9993AE" w14:textId="77777777" w:rsidR="00F874B0" w:rsidRDefault="00F874B0" w:rsidP="00361704">
      <w:pPr>
        <w:pStyle w:val="0Maintext"/>
        <w:spacing w:after="120" w:afterAutospacing="0" w:line="240" w:lineRule="auto"/>
        <w:ind w:firstLine="0"/>
        <w:rPr>
          <w:lang w:val="en-US" w:eastAsia="zh-CN"/>
        </w:rPr>
      </w:pPr>
    </w:p>
    <w:sectPr w:rsidR="00F874B0"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D9D6E0A"/>
    <w:multiLevelType w:val="hybridMultilevel"/>
    <w:tmpl w:val="F3FA5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531"/>
    <w:multiLevelType w:val="hybridMultilevel"/>
    <w:tmpl w:val="F8A6A8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7F4892"/>
    <w:multiLevelType w:val="hybridMultilevel"/>
    <w:tmpl w:val="955A39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A11264F"/>
    <w:multiLevelType w:val="hybridMultilevel"/>
    <w:tmpl w:val="E90402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BE00DC7"/>
    <w:multiLevelType w:val="hybridMultilevel"/>
    <w:tmpl w:val="A0ECF2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FAA72DA"/>
    <w:multiLevelType w:val="hybridMultilevel"/>
    <w:tmpl w:val="E0D01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896B56"/>
    <w:multiLevelType w:val="hybridMultilevel"/>
    <w:tmpl w:val="2952B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156FEC"/>
    <w:multiLevelType w:val="hybridMultilevel"/>
    <w:tmpl w:val="E3DA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2E08C4"/>
    <w:multiLevelType w:val="hybridMultilevel"/>
    <w:tmpl w:val="36722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7A6F14"/>
    <w:multiLevelType w:val="hybridMultilevel"/>
    <w:tmpl w:val="3A181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A607A7B"/>
    <w:multiLevelType w:val="hybridMultilevel"/>
    <w:tmpl w:val="34284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21"/>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8"/>
  </w:num>
  <w:num w:numId="5" w16cid:durableId="559053736">
    <w:abstractNumId w:val="6"/>
  </w:num>
  <w:num w:numId="6" w16cid:durableId="1803502857">
    <w:abstractNumId w:val="1"/>
  </w:num>
  <w:num w:numId="7" w16cid:durableId="25834120">
    <w:abstractNumId w:val="14"/>
  </w:num>
  <w:num w:numId="8" w16cid:durableId="60099441">
    <w:abstractNumId w:val="4"/>
  </w:num>
  <w:num w:numId="9" w16cid:durableId="1768190658">
    <w:abstractNumId w:val="11"/>
  </w:num>
  <w:num w:numId="10" w16cid:durableId="1423799318">
    <w:abstractNumId w:val="12"/>
  </w:num>
  <w:num w:numId="11" w16cid:durableId="406196688">
    <w:abstractNumId w:val="22"/>
  </w:num>
  <w:num w:numId="12" w16cid:durableId="385109499">
    <w:abstractNumId w:val="13"/>
  </w:num>
  <w:num w:numId="13" w16cid:durableId="782843279">
    <w:abstractNumId w:val="16"/>
  </w:num>
  <w:num w:numId="14" w16cid:durableId="2118286083">
    <w:abstractNumId w:val="2"/>
  </w:num>
  <w:num w:numId="15" w16cid:durableId="830368133">
    <w:abstractNumId w:val="19"/>
  </w:num>
  <w:num w:numId="16" w16cid:durableId="1660383293">
    <w:abstractNumId w:val="7"/>
  </w:num>
  <w:num w:numId="17" w16cid:durableId="2129158059">
    <w:abstractNumId w:val="18"/>
  </w:num>
  <w:num w:numId="18" w16cid:durableId="756287963">
    <w:abstractNumId w:val="9"/>
  </w:num>
  <w:num w:numId="19" w16cid:durableId="1641495119">
    <w:abstractNumId w:val="23"/>
  </w:num>
  <w:num w:numId="20" w16cid:durableId="456684728">
    <w:abstractNumId w:val="20"/>
  </w:num>
  <w:num w:numId="21" w16cid:durableId="447629161">
    <w:abstractNumId w:val="10"/>
  </w:num>
  <w:num w:numId="22" w16cid:durableId="108548426">
    <w:abstractNumId w:val="5"/>
  </w:num>
  <w:num w:numId="23" w16cid:durableId="1298222604">
    <w:abstractNumId w:val="15"/>
  </w:num>
  <w:num w:numId="24" w16cid:durableId="1857039200">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2"/>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BF2"/>
    <w:rsid w:val="00007750"/>
    <w:rsid w:val="000100B5"/>
    <w:rsid w:val="00012EDC"/>
    <w:rsid w:val="00017B94"/>
    <w:rsid w:val="00017E93"/>
    <w:rsid w:val="000212EC"/>
    <w:rsid w:val="00021891"/>
    <w:rsid w:val="00024CF4"/>
    <w:rsid w:val="00031D27"/>
    <w:rsid w:val="00031E68"/>
    <w:rsid w:val="000354D1"/>
    <w:rsid w:val="00037E22"/>
    <w:rsid w:val="00041988"/>
    <w:rsid w:val="00044CC2"/>
    <w:rsid w:val="00045367"/>
    <w:rsid w:val="00046585"/>
    <w:rsid w:val="00050D4A"/>
    <w:rsid w:val="000531E2"/>
    <w:rsid w:val="00055D16"/>
    <w:rsid w:val="00055F76"/>
    <w:rsid w:val="0005612B"/>
    <w:rsid w:val="00057599"/>
    <w:rsid w:val="000605BB"/>
    <w:rsid w:val="00063843"/>
    <w:rsid w:val="000639F0"/>
    <w:rsid w:val="0006765A"/>
    <w:rsid w:val="0007054B"/>
    <w:rsid w:val="00071AFF"/>
    <w:rsid w:val="000756C7"/>
    <w:rsid w:val="0007732F"/>
    <w:rsid w:val="00081B2B"/>
    <w:rsid w:val="00085223"/>
    <w:rsid w:val="0008670F"/>
    <w:rsid w:val="000923EC"/>
    <w:rsid w:val="000A1890"/>
    <w:rsid w:val="000C7006"/>
    <w:rsid w:val="000D0F78"/>
    <w:rsid w:val="000D2660"/>
    <w:rsid w:val="000D4A1A"/>
    <w:rsid w:val="000D54C9"/>
    <w:rsid w:val="000E2519"/>
    <w:rsid w:val="000E7202"/>
    <w:rsid w:val="000F2C70"/>
    <w:rsid w:val="0010269A"/>
    <w:rsid w:val="001033DC"/>
    <w:rsid w:val="00103EC9"/>
    <w:rsid w:val="00107247"/>
    <w:rsid w:val="0012163E"/>
    <w:rsid w:val="00127219"/>
    <w:rsid w:val="0013108B"/>
    <w:rsid w:val="00134A16"/>
    <w:rsid w:val="00140849"/>
    <w:rsid w:val="0014756C"/>
    <w:rsid w:val="001511AC"/>
    <w:rsid w:val="00153773"/>
    <w:rsid w:val="0015382F"/>
    <w:rsid w:val="00161E92"/>
    <w:rsid w:val="00162C20"/>
    <w:rsid w:val="001655D0"/>
    <w:rsid w:val="0018214E"/>
    <w:rsid w:val="00185A0B"/>
    <w:rsid w:val="0018607A"/>
    <w:rsid w:val="00193222"/>
    <w:rsid w:val="00194582"/>
    <w:rsid w:val="00194BBD"/>
    <w:rsid w:val="0019597B"/>
    <w:rsid w:val="001A4FA2"/>
    <w:rsid w:val="001A5A42"/>
    <w:rsid w:val="001A5F2D"/>
    <w:rsid w:val="001B0BC6"/>
    <w:rsid w:val="001B3F28"/>
    <w:rsid w:val="001B4C03"/>
    <w:rsid w:val="001B4E23"/>
    <w:rsid w:val="001B7BEC"/>
    <w:rsid w:val="001C3DE0"/>
    <w:rsid w:val="001C4241"/>
    <w:rsid w:val="001C53C6"/>
    <w:rsid w:val="001C71ED"/>
    <w:rsid w:val="001D4036"/>
    <w:rsid w:val="001D4551"/>
    <w:rsid w:val="001D5F61"/>
    <w:rsid w:val="001D6F74"/>
    <w:rsid w:val="001D73FF"/>
    <w:rsid w:val="001E62A2"/>
    <w:rsid w:val="001E73AB"/>
    <w:rsid w:val="001F1442"/>
    <w:rsid w:val="00203A0D"/>
    <w:rsid w:val="002134C9"/>
    <w:rsid w:val="00215CAC"/>
    <w:rsid w:val="0022064E"/>
    <w:rsid w:val="002210D8"/>
    <w:rsid w:val="0022367D"/>
    <w:rsid w:val="00232779"/>
    <w:rsid w:val="00242650"/>
    <w:rsid w:val="00245D27"/>
    <w:rsid w:val="00252B41"/>
    <w:rsid w:val="00256E42"/>
    <w:rsid w:val="00263926"/>
    <w:rsid w:val="00266E0F"/>
    <w:rsid w:val="00270C5A"/>
    <w:rsid w:val="0027181A"/>
    <w:rsid w:val="002732F4"/>
    <w:rsid w:val="00274F27"/>
    <w:rsid w:val="00284AB0"/>
    <w:rsid w:val="00285B13"/>
    <w:rsid w:val="0029000E"/>
    <w:rsid w:val="002948FF"/>
    <w:rsid w:val="0029769A"/>
    <w:rsid w:val="002A274D"/>
    <w:rsid w:val="002A5B21"/>
    <w:rsid w:val="002A7EFF"/>
    <w:rsid w:val="002B0171"/>
    <w:rsid w:val="002B72F3"/>
    <w:rsid w:val="002C1494"/>
    <w:rsid w:val="002C4EFD"/>
    <w:rsid w:val="002C796C"/>
    <w:rsid w:val="002D41A0"/>
    <w:rsid w:val="002D4B22"/>
    <w:rsid w:val="002D6F69"/>
    <w:rsid w:val="002E2806"/>
    <w:rsid w:val="002E337E"/>
    <w:rsid w:val="002E7D5F"/>
    <w:rsid w:val="002F3060"/>
    <w:rsid w:val="00300829"/>
    <w:rsid w:val="00301356"/>
    <w:rsid w:val="0030554A"/>
    <w:rsid w:val="00306493"/>
    <w:rsid w:val="003105DC"/>
    <w:rsid w:val="00311CE0"/>
    <w:rsid w:val="00315F36"/>
    <w:rsid w:val="003262D0"/>
    <w:rsid w:val="00326AED"/>
    <w:rsid w:val="00334DAC"/>
    <w:rsid w:val="0034417B"/>
    <w:rsid w:val="00344AE3"/>
    <w:rsid w:val="0034606A"/>
    <w:rsid w:val="00351207"/>
    <w:rsid w:val="00354CD9"/>
    <w:rsid w:val="00360734"/>
    <w:rsid w:val="00361704"/>
    <w:rsid w:val="00361D33"/>
    <w:rsid w:val="00362BFD"/>
    <w:rsid w:val="00362CD1"/>
    <w:rsid w:val="00364786"/>
    <w:rsid w:val="00365783"/>
    <w:rsid w:val="00366F52"/>
    <w:rsid w:val="00367DFA"/>
    <w:rsid w:val="003802E1"/>
    <w:rsid w:val="003830C6"/>
    <w:rsid w:val="00383455"/>
    <w:rsid w:val="0038526E"/>
    <w:rsid w:val="003856D0"/>
    <w:rsid w:val="00387EB0"/>
    <w:rsid w:val="00391636"/>
    <w:rsid w:val="003944D1"/>
    <w:rsid w:val="00396B63"/>
    <w:rsid w:val="003A0C0A"/>
    <w:rsid w:val="003A5F5B"/>
    <w:rsid w:val="003B187F"/>
    <w:rsid w:val="003B620C"/>
    <w:rsid w:val="003B6AB3"/>
    <w:rsid w:val="003C49B0"/>
    <w:rsid w:val="003C7475"/>
    <w:rsid w:val="003C74B7"/>
    <w:rsid w:val="003D0609"/>
    <w:rsid w:val="003D51F2"/>
    <w:rsid w:val="003D786A"/>
    <w:rsid w:val="003E0B46"/>
    <w:rsid w:val="003E66DF"/>
    <w:rsid w:val="003E75B6"/>
    <w:rsid w:val="003F1EB0"/>
    <w:rsid w:val="00402DE8"/>
    <w:rsid w:val="0041336F"/>
    <w:rsid w:val="00414973"/>
    <w:rsid w:val="00417FC9"/>
    <w:rsid w:val="004312F7"/>
    <w:rsid w:val="00434E5C"/>
    <w:rsid w:val="0044499D"/>
    <w:rsid w:val="00446F00"/>
    <w:rsid w:val="004504F1"/>
    <w:rsid w:val="0045482E"/>
    <w:rsid w:val="00457F5D"/>
    <w:rsid w:val="00461B15"/>
    <w:rsid w:val="00462035"/>
    <w:rsid w:val="00465016"/>
    <w:rsid w:val="00466F57"/>
    <w:rsid w:val="004704C9"/>
    <w:rsid w:val="00473F4B"/>
    <w:rsid w:val="004752EB"/>
    <w:rsid w:val="004837C5"/>
    <w:rsid w:val="00485EDE"/>
    <w:rsid w:val="00490D2C"/>
    <w:rsid w:val="004A2991"/>
    <w:rsid w:val="004A41EF"/>
    <w:rsid w:val="004A5D6B"/>
    <w:rsid w:val="004B3124"/>
    <w:rsid w:val="004B368D"/>
    <w:rsid w:val="004B3DF5"/>
    <w:rsid w:val="004B4D8D"/>
    <w:rsid w:val="004B74CC"/>
    <w:rsid w:val="004C4A14"/>
    <w:rsid w:val="004C7036"/>
    <w:rsid w:val="004E01AD"/>
    <w:rsid w:val="004E6D4D"/>
    <w:rsid w:val="00503B57"/>
    <w:rsid w:val="0050600B"/>
    <w:rsid w:val="005062CA"/>
    <w:rsid w:val="00510C62"/>
    <w:rsid w:val="00517ADD"/>
    <w:rsid w:val="00517E54"/>
    <w:rsid w:val="00520081"/>
    <w:rsid w:val="00521183"/>
    <w:rsid w:val="00523D91"/>
    <w:rsid w:val="0052593A"/>
    <w:rsid w:val="00526C5F"/>
    <w:rsid w:val="005327E9"/>
    <w:rsid w:val="00532BAF"/>
    <w:rsid w:val="005335F9"/>
    <w:rsid w:val="0053782C"/>
    <w:rsid w:val="00543C04"/>
    <w:rsid w:val="00556671"/>
    <w:rsid w:val="00561D69"/>
    <w:rsid w:val="00562D2B"/>
    <w:rsid w:val="00574720"/>
    <w:rsid w:val="00576934"/>
    <w:rsid w:val="0057794A"/>
    <w:rsid w:val="0058134C"/>
    <w:rsid w:val="00583230"/>
    <w:rsid w:val="00593FCB"/>
    <w:rsid w:val="0059417B"/>
    <w:rsid w:val="00596063"/>
    <w:rsid w:val="0059787C"/>
    <w:rsid w:val="005A009B"/>
    <w:rsid w:val="005B0F7A"/>
    <w:rsid w:val="005B1AD1"/>
    <w:rsid w:val="005B6997"/>
    <w:rsid w:val="005C7B97"/>
    <w:rsid w:val="005D45F7"/>
    <w:rsid w:val="005D5233"/>
    <w:rsid w:val="005E18E3"/>
    <w:rsid w:val="005E25D9"/>
    <w:rsid w:val="005E44F4"/>
    <w:rsid w:val="005F13B7"/>
    <w:rsid w:val="005F15CC"/>
    <w:rsid w:val="005F2CE0"/>
    <w:rsid w:val="005F7A0E"/>
    <w:rsid w:val="00600FC5"/>
    <w:rsid w:val="00604C3D"/>
    <w:rsid w:val="00616EC2"/>
    <w:rsid w:val="0061765C"/>
    <w:rsid w:val="00622552"/>
    <w:rsid w:val="00624E1C"/>
    <w:rsid w:val="00626534"/>
    <w:rsid w:val="00626FC9"/>
    <w:rsid w:val="00631A14"/>
    <w:rsid w:val="00634AF5"/>
    <w:rsid w:val="00636D7B"/>
    <w:rsid w:val="00641951"/>
    <w:rsid w:val="0064204C"/>
    <w:rsid w:val="00645994"/>
    <w:rsid w:val="006531B1"/>
    <w:rsid w:val="00654D1D"/>
    <w:rsid w:val="00656CB0"/>
    <w:rsid w:val="00660CC8"/>
    <w:rsid w:val="00666868"/>
    <w:rsid w:val="006700A5"/>
    <w:rsid w:val="00672A3E"/>
    <w:rsid w:val="00674C34"/>
    <w:rsid w:val="006756F1"/>
    <w:rsid w:val="006823E7"/>
    <w:rsid w:val="006824B2"/>
    <w:rsid w:val="00682EED"/>
    <w:rsid w:val="0068752E"/>
    <w:rsid w:val="006A43D9"/>
    <w:rsid w:val="006A45D6"/>
    <w:rsid w:val="006A55C2"/>
    <w:rsid w:val="006A57C0"/>
    <w:rsid w:val="006B060B"/>
    <w:rsid w:val="006B0B48"/>
    <w:rsid w:val="006B3E00"/>
    <w:rsid w:val="006B5D4F"/>
    <w:rsid w:val="006C3506"/>
    <w:rsid w:val="006C4E0D"/>
    <w:rsid w:val="006D54CF"/>
    <w:rsid w:val="006E48B6"/>
    <w:rsid w:val="006E6598"/>
    <w:rsid w:val="006F07E3"/>
    <w:rsid w:val="006F0EC9"/>
    <w:rsid w:val="006F274D"/>
    <w:rsid w:val="006F66D2"/>
    <w:rsid w:val="006F69E3"/>
    <w:rsid w:val="00707829"/>
    <w:rsid w:val="0071089C"/>
    <w:rsid w:val="00713E16"/>
    <w:rsid w:val="00720BE8"/>
    <w:rsid w:val="00720EBF"/>
    <w:rsid w:val="00732388"/>
    <w:rsid w:val="0073426D"/>
    <w:rsid w:val="00744E6D"/>
    <w:rsid w:val="00751E2A"/>
    <w:rsid w:val="00753D11"/>
    <w:rsid w:val="0075517A"/>
    <w:rsid w:val="007570AB"/>
    <w:rsid w:val="00770366"/>
    <w:rsid w:val="007720DD"/>
    <w:rsid w:val="007727CB"/>
    <w:rsid w:val="007740EF"/>
    <w:rsid w:val="0078114E"/>
    <w:rsid w:val="00794ED2"/>
    <w:rsid w:val="007A1F9E"/>
    <w:rsid w:val="007B273D"/>
    <w:rsid w:val="007B5221"/>
    <w:rsid w:val="007D7F00"/>
    <w:rsid w:val="007E03DA"/>
    <w:rsid w:val="007E3054"/>
    <w:rsid w:val="007E54EF"/>
    <w:rsid w:val="007E554B"/>
    <w:rsid w:val="007E6FF6"/>
    <w:rsid w:val="007F128C"/>
    <w:rsid w:val="007F4737"/>
    <w:rsid w:val="0081070A"/>
    <w:rsid w:val="00813F25"/>
    <w:rsid w:val="00816874"/>
    <w:rsid w:val="00816C7F"/>
    <w:rsid w:val="00820D52"/>
    <w:rsid w:val="00821C78"/>
    <w:rsid w:val="00822058"/>
    <w:rsid w:val="00823DFA"/>
    <w:rsid w:val="00830BA2"/>
    <w:rsid w:val="008331B0"/>
    <w:rsid w:val="00834862"/>
    <w:rsid w:val="00836817"/>
    <w:rsid w:val="00844C01"/>
    <w:rsid w:val="00860F75"/>
    <w:rsid w:val="0086391A"/>
    <w:rsid w:val="0086586C"/>
    <w:rsid w:val="00871978"/>
    <w:rsid w:val="008766C8"/>
    <w:rsid w:val="008802EC"/>
    <w:rsid w:val="00880ECD"/>
    <w:rsid w:val="00882A4D"/>
    <w:rsid w:val="00882D87"/>
    <w:rsid w:val="00887784"/>
    <w:rsid w:val="00887C4A"/>
    <w:rsid w:val="0089138A"/>
    <w:rsid w:val="00892141"/>
    <w:rsid w:val="008923A6"/>
    <w:rsid w:val="00894787"/>
    <w:rsid w:val="00897057"/>
    <w:rsid w:val="008A0861"/>
    <w:rsid w:val="008A25E9"/>
    <w:rsid w:val="008A5F33"/>
    <w:rsid w:val="008A65A1"/>
    <w:rsid w:val="008A69C1"/>
    <w:rsid w:val="008B24BF"/>
    <w:rsid w:val="008B5850"/>
    <w:rsid w:val="008B73C1"/>
    <w:rsid w:val="008C009A"/>
    <w:rsid w:val="008C2187"/>
    <w:rsid w:val="008C4747"/>
    <w:rsid w:val="008D0789"/>
    <w:rsid w:val="008D18C8"/>
    <w:rsid w:val="008D3DD1"/>
    <w:rsid w:val="008D69C5"/>
    <w:rsid w:val="008D6AE1"/>
    <w:rsid w:val="008E0BA2"/>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90D66"/>
    <w:rsid w:val="00991DC3"/>
    <w:rsid w:val="00992D77"/>
    <w:rsid w:val="00993596"/>
    <w:rsid w:val="00997267"/>
    <w:rsid w:val="009A16A5"/>
    <w:rsid w:val="009A7897"/>
    <w:rsid w:val="009B7EB1"/>
    <w:rsid w:val="009C3BBA"/>
    <w:rsid w:val="009C53B3"/>
    <w:rsid w:val="009D18CF"/>
    <w:rsid w:val="009D1C4F"/>
    <w:rsid w:val="009E0E57"/>
    <w:rsid w:val="009E16AA"/>
    <w:rsid w:val="009F56D8"/>
    <w:rsid w:val="009F58CE"/>
    <w:rsid w:val="009F7D20"/>
    <w:rsid w:val="00A07A09"/>
    <w:rsid w:val="00A11012"/>
    <w:rsid w:val="00A13349"/>
    <w:rsid w:val="00A1371C"/>
    <w:rsid w:val="00A1491B"/>
    <w:rsid w:val="00A153FF"/>
    <w:rsid w:val="00A17A22"/>
    <w:rsid w:val="00A20F2F"/>
    <w:rsid w:val="00A31852"/>
    <w:rsid w:val="00A31FCD"/>
    <w:rsid w:val="00A327E8"/>
    <w:rsid w:val="00A352F0"/>
    <w:rsid w:val="00A41EE3"/>
    <w:rsid w:val="00A42B01"/>
    <w:rsid w:val="00A467BD"/>
    <w:rsid w:val="00A46C64"/>
    <w:rsid w:val="00A53D85"/>
    <w:rsid w:val="00A60EAB"/>
    <w:rsid w:val="00A805B9"/>
    <w:rsid w:val="00A80DF8"/>
    <w:rsid w:val="00A81738"/>
    <w:rsid w:val="00A86777"/>
    <w:rsid w:val="00A9213A"/>
    <w:rsid w:val="00A93DEE"/>
    <w:rsid w:val="00A95A78"/>
    <w:rsid w:val="00AA4EE3"/>
    <w:rsid w:val="00AB0956"/>
    <w:rsid w:val="00AB26E1"/>
    <w:rsid w:val="00AB54AA"/>
    <w:rsid w:val="00AB59B7"/>
    <w:rsid w:val="00AC23CB"/>
    <w:rsid w:val="00AC2430"/>
    <w:rsid w:val="00AD1997"/>
    <w:rsid w:val="00AE0234"/>
    <w:rsid w:val="00AE338C"/>
    <w:rsid w:val="00AF04C4"/>
    <w:rsid w:val="00AF0E18"/>
    <w:rsid w:val="00AF13FC"/>
    <w:rsid w:val="00AF7DC9"/>
    <w:rsid w:val="00B03184"/>
    <w:rsid w:val="00B05BB5"/>
    <w:rsid w:val="00B0669A"/>
    <w:rsid w:val="00B06EFF"/>
    <w:rsid w:val="00B07537"/>
    <w:rsid w:val="00B12FE5"/>
    <w:rsid w:val="00B1523B"/>
    <w:rsid w:val="00B1752F"/>
    <w:rsid w:val="00B21867"/>
    <w:rsid w:val="00B23EB7"/>
    <w:rsid w:val="00B30C35"/>
    <w:rsid w:val="00B3398E"/>
    <w:rsid w:val="00B4058C"/>
    <w:rsid w:val="00B61679"/>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2D50"/>
    <w:rsid w:val="00BC38C5"/>
    <w:rsid w:val="00BC5228"/>
    <w:rsid w:val="00BC522F"/>
    <w:rsid w:val="00BD43B7"/>
    <w:rsid w:val="00BD5870"/>
    <w:rsid w:val="00BD62DF"/>
    <w:rsid w:val="00BD740B"/>
    <w:rsid w:val="00BE0401"/>
    <w:rsid w:val="00BE10A9"/>
    <w:rsid w:val="00BE2B6D"/>
    <w:rsid w:val="00BE3F2D"/>
    <w:rsid w:val="00BE7BD0"/>
    <w:rsid w:val="00BF1DF3"/>
    <w:rsid w:val="00BF487F"/>
    <w:rsid w:val="00BF6DEF"/>
    <w:rsid w:val="00C0753A"/>
    <w:rsid w:val="00C20B5B"/>
    <w:rsid w:val="00C2111A"/>
    <w:rsid w:val="00C249B7"/>
    <w:rsid w:val="00C36E32"/>
    <w:rsid w:val="00C434FF"/>
    <w:rsid w:val="00C45A3B"/>
    <w:rsid w:val="00C46B5C"/>
    <w:rsid w:val="00C5338B"/>
    <w:rsid w:val="00C56503"/>
    <w:rsid w:val="00C65264"/>
    <w:rsid w:val="00C6638D"/>
    <w:rsid w:val="00C6643C"/>
    <w:rsid w:val="00C66A4A"/>
    <w:rsid w:val="00C70860"/>
    <w:rsid w:val="00C74ED4"/>
    <w:rsid w:val="00C762ED"/>
    <w:rsid w:val="00C8088E"/>
    <w:rsid w:val="00C84FE2"/>
    <w:rsid w:val="00C92AEE"/>
    <w:rsid w:val="00C97556"/>
    <w:rsid w:val="00CA24D4"/>
    <w:rsid w:val="00CA48D8"/>
    <w:rsid w:val="00CB1134"/>
    <w:rsid w:val="00CB3368"/>
    <w:rsid w:val="00CB39B6"/>
    <w:rsid w:val="00CB5A91"/>
    <w:rsid w:val="00CB5D21"/>
    <w:rsid w:val="00CC3519"/>
    <w:rsid w:val="00CC7F53"/>
    <w:rsid w:val="00CD27DB"/>
    <w:rsid w:val="00CE171E"/>
    <w:rsid w:val="00CE2EA5"/>
    <w:rsid w:val="00CE3C3A"/>
    <w:rsid w:val="00CE7503"/>
    <w:rsid w:val="00CF1E92"/>
    <w:rsid w:val="00D04A53"/>
    <w:rsid w:val="00D07571"/>
    <w:rsid w:val="00D079BA"/>
    <w:rsid w:val="00D10E09"/>
    <w:rsid w:val="00D1218B"/>
    <w:rsid w:val="00D17438"/>
    <w:rsid w:val="00D177E7"/>
    <w:rsid w:val="00D21BF0"/>
    <w:rsid w:val="00D22343"/>
    <w:rsid w:val="00D24E9A"/>
    <w:rsid w:val="00D263F1"/>
    <w:rsid w:val="00D313A3"/>
    <w:rsid w:val="00D31D9D"/>
    <w:rsid w:val="00D322FF"/>
    <w:rsid w:val="00D402CA"/>
    <w:rsid w:val="00D406E1"/>
    <w:rsid w:val="00D4456A"/>
    <w:rsid w:val="00D44CB2"/>
    <w:rsid w:val="00D45E02"/>
    <w:rsid w:val="00D46443"/>
    <w:rsid w:val="00D47F37"/>
    <w:rsid w:val="00D516C8"/>
    <w:rsid w:val="00D54E04"/>
    <w:rsid w:val="00D623A6"/>
    <w:rsid w:val="00D82BE1"/>
    <w:rsid w:val="00D83D3F"/>
    <w:rsid w:val="00D9083F"/>
    <w:rsid w:val="00D92B3F"/>
    <w:rsid w:val="00DA1B34"/>
    <w:rsid w:val="00DA4FD3"/>
    <w:rsid w:val="00DA5EB1"/>
    <w:rsid w:val="00DB1A36"/>
    <w:rsid w:val="00DB481F"/>
    <w:rsid w:val="00DB7E54"/>
    <w:rsid w:val="00DC1188"/>
    <w:rsid w:val="00DF0066"/>
    <w:rsid w:val="00E00694"/>
    <w:rsid w:val="00E10633"/>
    <w:rsid w:val="00E11B95"/>
    <w:rsid w:val="00E11EDC"/>
    <w:rsid w:val="00E12DDA"/>
    <w:rsid w:val="00E30225"/>
    <w:rsid w:val="00E327AE"/>
    <w:rsid w:val="00E35546"/>
    <w:rsid w:val="00E4025A"/>
    <w:rsid w:val="00E41989"/>
    <w:rsid w:val="00E479E0"/>
    <w:rsid w:val="00E50BFF"/>
    <w:rsid w:val="00E55EB5"/>
    <w:rsid w:val="00E56A0E"/>
    <w:rsid w:val="00E60394"/>
    <w:rsid w:val="00E614BF"/>
    <w:rsid w:val="00E74169"/>
    <w:rsid w:val="00E7599B"/>
    <w:rsid w:val="00E75B21"/>
    <w:rsid w:val="00E80518"/>
    <w:rsid w:val="00E809C0"/>
    <w:rsid w:val="00E83E9A"/>
    <w:rsid w:val="00E852C2"/>
    <w:rsid w:val="00E913CB"/>
    <w:rsid w:val="00E96857"/>
    <w:rsid w:val="00EA0E7B"/>
    <w:rsid w:val="00EA2090"/>
    <w:rsid w:val="00EA73C1"/>
    <w:rsid w:val="00EC0F55"/>
    <w:rsid w:val="00EC1701"/>
    <w:rsid w:val="00EC1E25"/>
    <w:rsid w:val="00EC2A35"/>
    <w:rsid w:val="00EC2E26"/>
    <w:rsid w:val="00EC42C0"/>
    <w:rsid w:val="00ED07C3"/>
    <w:rsid w:val="00ED0C58"/>
    <w:rsid w:val="00ED5F2E"/>
    <w:rsid w:val="00EE18CC"/>
    <w:rsid w:val="00EE35BB"/>
    <w:rsid w:val="00EE70D2"/>
    <w:rsid w:val="00EF0063"/>
    <w:rsid w:val="00EF3CD4"/>
    <w:rsid w:val="00EF501D"/>
    <w:rsid w:val="00EF7114"/>
    <w:rsid w:val="00F01BD8"/>
    <w:rsid w:val="00F05BCC"/>
    <w:rsid w:val="00F15AE1"/>
    <w:rsid w:val="00F17D02"/>
    <w:rsid w:val="00F24869"/>
    <w:rsid w:val="00F25A12"/>
    <w:rsid w:val="00F302FE"/>
    <w:rsid w:val="00F37734"/>
    <w:rsid w:val="00F37A14"/>
    <w:rsid w:val="00F419A6"/>
    <w:rsid w:val="00F4281B"/>
    <w:rsid w:val="00F43180"/>
    <w:rsid w:val="00F43CD1"/>
    <w:rsid w:val="00F4652D"/>
    <w:rsid w:val="00F47BC0"/>
    <w:rsid w:val="00F52ED3"/>
    <w:rsid w:val="00F66AC9"/>
    <w:rsid w:val="00F72493"/>
    <w:rsid w:val="00F763E7"/>
    <w:rsid w:val="00F84AB4"/>
    <w:rsid w:val="00F856B8"/>
    <w:rsid w:val="00F86C35"/>
    <w:rsid w:val="00F874B0"/>
    <w:rsid w:val="00F874FE"/>
    <w:rsid w:val="00F87CB0"/>
    <w:rsid w:val="00F924FB"/>
    <w:rsid w:val="00F9291A"/>
    <w:rsid w:val="00FA0560"/>
    <w:rsid w:val="00FA08D6"/>
    <w:rsid w:val="00FA0DD1"/>
    <w:rsid w:val="00FA3A61"/>
    <w:rsid w:val="00FA48C3"/>
    <w:rsid w:val="00FA5BF8"/>
    <w:rsid w:val="00FA7C34"/>
    <w:rsid w:val="00FC3833"/>
    <w:rsid w:val="00FD41C4"/>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6C"/>
    <w:pPr>
      <w:jc w:val="both"/>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9</Pages>
  <Words>3261</Words>
  <Characters>18594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6</cp:revision>
  <cp:lastPrinted>2022-09-30T11:38:00Z</cp:lastPrinted>
  <dcterms:created xsi:type="dcterms:W3CDTF">2022-09-29T21:00:00Z</dcterms:created>
  <dcterms:modified xsi:type="dcterms:W3CDTF">2022-09-30T15:30:00Z</dcterms:modified>
</cp:coreProperties>
</file>